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05275" w14:textId="6F4366E4" w:rsidR="00610C59" w:rsidRPr="00201821" w:rsidRDefault="00610C59" w:rsidP="00610C59">
      <w:pPr>
        <w:pStyle w:val="KommentarStandart"/>
        <w:jc w:val="center"/>
        <w:rPr>
          <w:lang w:val="fr-CH"/>
        </w:rPr>
      </w:pPr>
      <w:r w:rsidRPr="00201821">
        <w:rPr>
          <w:lang w:val="fr-CH"/>
        </w:rPr>
        <w:t>(Logo du service d'achat juridiquement compétent)</w:t>
      </w:r>
    </w:p>
    <w:p w14:paraId="176D3EFA" w14:textId="77777777" w:rsidR="00610C59" w:rsidRDefault="00610C59" w:rsidP="00610C59">
      <w:pPr>
        <w:pStyle w:val="Hauptberschrift"/>
        <w:jc w:val="center"/>
        <w:rPr>
          <w:lang w:val="fr-CH"/>
        </w:rPr>
      </w:pPr>
      <w:r>
        <w:rPr>
          <w:lang w:val="fr-CH"/>
        </w:rPr>
        <w:t>Contrat</w:t>
      </w:r>
    </w:p>
    <w:p w14:paraId="4B3E5B88" w14:textId="77777777" w:rsidR="00610C59" w:rsidRDefault="00610C59" w:rsidP="00994EE7">
      <w:pPr>
        <w:pStyle w:val="Hauptberschrift"/>
        <w:jc w:val="center"/>
        <w:rPr>
          <w:rFonts w:eastAsia="Times New Roman"/>
          <w:lang w:val="fr-CH"/>
        </w:rPr>
      </w:pPr>
      <w:r>
        <w:rPr>
          <w:rFonts w:eastAsia="Times New Roman"/>
          <w:lang w:val="fr-CH"/>
        </w:rPr>
        <w:t xml:space="preserve">relatif à la réalisation d'ouvrages dans le domaine informatique </w:t>
      </w:r>
      <w:r>
        <w:rPr>
          <w:rFonts w:eastAsia="Times New Roman"/>
          <w:lang w:val="fr-CH"/>
        </w:rPr>
        <w:br/>
        <w:t>et à la maintenance de logiciels individuels</w:t>
      </w:r>
      <w:r>
        <w:rPr>
          <w:rFonts w:eastAsia="Times New Roman"/>
          <w:lang w:val="fr-CH"/>
        </w:rPr>
        <w:br/>
        <w:t>(contrat d'entreprise)</w:t>
      </w:r>
    </w:p>
    <w:p w14:paraId="6096B01D" w14:textId="77777777" w:rsidR="00610C59" w:rsidRPr="00610C59" w:rsidRDefault="00610C59" w:rsidP="00610C59">
      <w:pPr>
        <w:pStyle w:val="Standart"/>
        <w:spacing w:before="120"/>
        <w:jc w:val="center"/>
        <w:rPr>
          <w:b/>
          <w:lang w:val="fr-CH"/>
        </w:rPr>
      </w:pPr>
      <w:r w:rsidRPr="00610C59">
        <w:rPr>
          <w:b/>
          <w:lang w:val="fr-CH"/>
        </w:rPr>
        <w:t>conclu entre</w:t>
      </w:r>
    </w:p>
    <w:p w14:paraId="425815BA" w14:textId="77777777" w:rsidR="00610C59" w:rsidRPr="00610C59" w:rsidRDefault="00610C59" w:rsidP="00610C59">
      <w:pPr>
        <w:pStyle w:val="Standart"/>
        <w:spacing w:before="240"/>
        <w:jc w:val="center"/>
        <w:rPr>
          <w:b/>
          <w:lang w:val="fr-CH"/>
        </w:rPr>
      </w:pPr>
      <w:r w:rsidRPr="00610C59">
        <w:rPr>
          <w:b/>
          <w:lang w:val="fr-CH"/>
        </w:rPr>
        <w:t>la Confédération suisse, représentée par</w:t>
      </w:r>
    </w:p>
    <w:p w14:paraId="4ADF8428" w14:textId="77777777" w:rsidR="00610C59" w:rsidRPr="00610C59" w:rsidRDefault="00610C59" w:rsidP="00610C59">
      <w:pPr>
        <w:pStyle w:val="KommentarStandart"/>
        <w:jc w:val="center"/>
        <w:rPr>
          <w:lang w:val="fr-CH"/>
        </w:rPr>
      </w:pPr>
      <w:r w:rsidRPr="00610C59">
        <w:rPr>
          <w:lang w:val="fr-CH"/>
        </w:rPr>
        <w:t>(désignation précise de l'unité administrative et adresse complète)</w:t>
      </w:r>
    </w:p>
    <w:p w14:paraId="0337F6D0" w14:textId="77777777" w:rsidR="00610C59" w:rsidRDefault="00610C59" w:rsidP="00610C59">
      <w:pPr>
        <w:pStyle w:val="Standart"/>
        <w:jc w:val="center"/>
        <w:rPr>
          <w:lang w:val="fr-CH"/>
        </w:rPr>
      </w:pPr>
      <w:r>
        <w:rPr>
          <w:lang w:val="fr-CH"/>
        </w:rPr>
        <w:t xml:space="preserve">ci-après le </w:t>
      </w:r>
      <w:r>
        <w:rPr>
          <w:i/>
          <w:lang w:val="fr-CH"/>
        </w:rPr>
        <w:t>«maître»</w:t>
      </w:r>
    </w:p>
    <w:p w14:paraId="223396D6" w14:textId="77777777" w:rsidR="00610C59" w:rsidRDefault="00610C59" w:rsidP="00610C59">
      <w:pPr>
        <w:pStyle w:val="Standart"/>
        <w:spacing w:before="240"/>
        <w:jc w:val="center"/>
        <w:rPr>
          <w:b/>
          <w:lang w:val="fr-CH"/>
        </w:rPr>
      </w:pPr>
      <w:r>
        <w:rPr>
          <w:b/>
          <w:lang w:val="fr-CH"/>
        </w:rPr>
        <w:t>et l'entreprise</w:t>
      </w:r>
    </w:p>
    <w:p w14:paraId="7AFD9FB1" w14:textId="77777777" w:rsidR="00610C59" w:rsidRPr="00610C59" w:rsidRDefault="00610C59" w:rsidP="00610C59">
      <w:pPr>
        <w:pStyle w:val="KommentarStandart"/>
        <w:jc w:val="center"/>
        <w:rPr>
          <w:lang w:val="fr-CH"/>
        </w:rPr>
      </w:pPr>
      <w:r w:rsidRPr="00610C59">
        <w:rPr>
          <w:lang w:val="fr-CH"/>
        </w:rPr>
        <w:t>(désignation précise de l'entreprise et adresse complète)</w:t>
      </w:r>
    </w:p>
    <w:p w14:paraId="53087170" w14:textId="3A4A1860" w:rsidR="004C4103" w:rsidRDefault="00610C59" w:rsidP="00201821">
      <w:pPr>
        <w:pStyle w:val="Standart"/>
        <w:spacing w:before="240"/>
        <w:jc w:val="center"/>
        <w:rPr>
          <w:rFonts w:eastAsia="Times New Roman"/>
          <w:lang w:val="fr-CH"/>
        </w:rPr>
      </w:pPr>
      <w:r>
        <w:rPr>
          <w:lang w:val="fr-CH"/>
        </w:rPr>
        <w:t>ci-après le «fournisseur»</w:t>
      </w:r>
      <w:r>
        <w:rPr>
          <w:rFonts w:eastAsia="Times New Roman"/>
          <w:lang w:val="fr-CH"/>
        </w:rPr>
        <w:br w:type="page"/>
      </w:r>
    </w:p>
    <w:sdt>
      <w:sdtPr>
        <w:rPr>
          <w:rFonts w:ascii="Times" w:eastAsia="Times" w:hAnsi="Times" w:cs="Times New Roman"/>
          <w:color w:val="auto"/>
          <w:szCs w:val="20"/>
          <w:lang w:val="de-DE"/>
        </w:rPr>
        <w:id w:val="114575986"/>
        <w:docPartObj>
          <w:docPartGallery w:val="Table of Contents"/>
          <w:docPartUnique/>
        </w:docPartObj>
      </w:sdtPr>
      <w:sdtEndPr>
        <w:rPr>
          <w:b/>
          <w:bCs/>
        </w:rPr>
      </w:sdtEndPr>
      <w:sdtContent>
        <w:p w14:paraId="533D0A3B" w14:textId="3D614145" w:rsidR="004C4103" w:rsidRDefault="004C4103">
          <w:pPr>
            <w:pStyle w:val="Inhaltsverzeichnisberschrift"/>
          </w:pPr>
          <w:r>
            <w:rPr>
              <w:lang w:val="de-DE"/>
            </w:rPr>
            <w:t>Inhalt</w:t>
          </w:r>
          <w:bookmarkStart w:id="0" w:name="_GoBack"/>
          <w:bookmarkEnd w:id="0"/>
        </w:p>
        <w:p w14:paraId="2EAF5688" w14:textId="77777777" w:rsidR="003B6672" w:rsidRDefault="004C4103">
          <w:pPr>
            <w:pStyle w:val="Verzeichnis2"/>
            <w:rPr>
              <w:rFonts w:asciiTheme="minorHAnsi" w:eastAsiaTheme="minorEastAsia" w:hAnsiTheme="minorHAnsi" w:cstheme="minorBidi"/>
              <w:sz w:val="22"/>
              <w:szCs w:val="22"/>
              <w:lang w:val="de-CH"/>
            </w:rPr>
          </w:pPr>
          <w:r>
            <w:fldChar w:fldCharType="begin"/>
          </w:r>
          <w:r>
            <w:instrText xml:space="preserve"> TOC \o "1-3" \h \z \u </w:instrText>
          </w:r>
          <w:r>
            <w:fldChar w:fldCharType="separate"/>
          </w:r>
          <w:hyperlink w:anchor="_Toc427763725" w:history="1">
            <w:r w:rsidR="003B6672" w:rsidRPr="00655AE6">
              <w:rPr>
                <w:rStyle w:val="Hyperlink"/>
                <w:lang w:val="fr-CH"/>
              </w:rPr>
              <w:t>A</w:t>
            </w:r>
            <w:r w:rsidR="003B6672">
              <w:rPr>
                <w:rFonts w:asciiTheme="minorHAnsi" w:eastAsiaTheme="minorEastAsia" w:hAnsiTheme="minorHAnsi" w:cstheme="minorBidi"/>
                <w:sz w:val="22"/>
                <w:szCs w:val="22"/>
                <w:lang w:val="de-CH"/>
              </w:rPr>
              <w:tab/>
            </w:r>
            <w:r w:rsidR="003B6672" w:rsidRPr="00655AE6">
              <w:rPr>
                <w:rStyle w:val="Hyperlink"/>
                <w:rFonts w:eastAsia="Times New Roman"/>
                <w:lang w:val="fr-CH"/>
              </w:rPr>
              <w:t>Dispositions liminaires communes</w:t>
            </w:r>
            <w:r w:rsidR="003B6672">
              <w:rPr>
                <w:webHidden/>
              </w:rPr>
              <w:tab/>
            </w:r>
            <w:r w:rsidR="003B6672">
              <w:rPr>
                <w:webHidden/>
              </w:rPr>
              <w:fldChar w:fldCharType="begin"/>
            </w:r>
            <w:r w:rsidR="003B6672">
              <w:rPr>
                <w:webHidden/>
              </w:rPr>
              <w:instrText xml:space="preserve"> PAGEREF _Toc427763725 \h </w:instrText>
            </w:r>
            <w:r w:rsidR="003B6672">
              <w:rPr>
                <w:webHidden/>
              </w:rPr>
            </w:r>
            <w:r w:rsidR="003B6672">
              <w:rPr>
                <w:webHidden/>
              </w:rPr>
              <w:fldChar w:fldCharType="separate"/>
            </w:r>
            <w:r w:rsidR="003B6672">
              <w:rPr>
                <w:webHidden/>
              </w:rPr>
              <w:t>3</w:t>
            </w:r>
            <w:r w:rsidR="003B6672">
              <w:rPr>
                <w:webHidden/>
              </w:rPr>
              <w:fldChar w:fldCharType="end"/>
            </w:r>
          </w:hyperlink>
        </w:p>
        <w:p w14:paraId="17976997" w14:textId="77777777" w:rsidR="003B6672" w:rsidRDefault="003B6672">
          <w:pPr>
            <w:pStyle w:val="Verzeichnis2"/>
            <w:rPr>
              <w:rFonts w:asciiTheme="minorHAnsi" w:eastAsiaTheme="minorEastAsia" w:hAnsiTheme="minorHAnsi" w:cstheme="minorBidi"/>
              <w:sz w:val="22"/>
              <w:szCs w:val="22"/>
              <w:lang w:val="de-CH"/>
            </w:rPr>
          </w:pPr>
          <w:hyperlink w:anchor="_Toc427763726" w:history="1">
            <w:r w:rsidRPr="00655AE6">
              <w:rPr>
                <w:rStyle w:val="Hyperlink"/>
                <w:rFonts w:eastAsia="Times New Roman"/>
                <w:lang w:val="fr-CH"/>
              </w:rPr>
              <w:t>1</w:t>
            </w:r>
            <w:r>
              <w:rPr>
                <w:rFonts w:asciiTheme="minorHAnsi" w:eastAsiaTheme="minorEastAsia" w:hAnsiTheme="minorHAnsi" w:cstheme="minorBidi"/>
                <w:sz w:val="22"/>
                <w:szCs w:val="22"/>
                <w:lang w:val="de-CH"/>
              </w:rPr>
              <w:tab/>
            </w:r>
            <w:r w:rsidRPr="00655AE6">
              <w:rPr>
                <w:rStyle w:val="Hyperlink"/>
                <w:rFonts w:eastAsia="Times New Roman"/>
                <w:lang w:val="fr-CH"/>
              </w:rPr>
              <w:t>Objet du contrat</w:t>
            </w:r>
            <w:r>
              <w:rPr>
                <w:webHidden/>
              </w:rPr>
              <w:tab/>
            </w:r>
            <w:r>
              <w:rPr>
                <w:webHidden/>
              </w:rPr>
              <w:fldChar w:fldCharType="begin"/>
            </w:r>
            <w:r>
              <w:rPr>
                <w:webHidden/>
              </w:rPr>
              <w:instrText xml:space="preserve"> PAGEREF _Toc427763726 \h </w:instrText>
            </w:r>
            <w:r>
              <w:rPr>
                <w:webHidden/>
              </w:rPr>
            </w:r>
            <w:r>
              <w:rPr>
                <w:webHidden/>
              </w:rPr>
              <w:fldChar w:fldCharType="separate"/>
            </w:r>
            <w:r>
              <w:rPr>
                <w:webHidden/>
              </w:rPr>
              <w:t>3</w:t>
            </w:r>
            <w:r>
              <w:rPr>
                <w:webHidden/>
              </w:rPr>
              <w:fldChar w:fldCharType="end"/>
            </w:r>
          </w:hyperlink>
        </w:p>
        <w:p w14:paraId="26BA7297" w14:textId="77777777" w:rsidR="003B6672" w:rsidRDefault="003B6672">
          <w:pPr>
            <w:pStyle w:val="Verzeichnis2"/>
            <w:rPr>
              <w:rFonts w:asciiTheme="minorHAnsi" w:eastAsiaTheme="minorEastAsia" w:hAnsiTheme="minorHAnsi" w:cstheme="minorBidi"/>
              <w:sz w:val="22"/>
              <w:szCs w:val="22"/>
              <w:lang w:val="de-CH"/>
            </w:rPr>
          </w:pPr>
          <w:hyperlink w:anchor="_Toc427763727" w:history="1">
            <w:r w:rsidRPr="00655AE6">
              <w:rPr>
                <w:rStyle w:val="Hyperlink"/>
                <w:rFonts w:eastAsia="Times New Roman"/>
                <w:lang w:val="fr-CH"/>
              </w:rPr>
              <w:t>2</w:t>
            </w:r>
            <w:r>
              <w:rPr>
                <w:rFonts w:asciiTheme="minorHAnsi" w:eastAsiaTheme="minorEastAsia" w:hAnsiTheme="minorHAnsi" w:cstheme="minorBidi"/>
                <w:sz w:val="22"/>
                <w:szCs w:val="22"/>
                <w:lang w:val="de-CH"/>
              </w:rPr>
              <w:tab/>
            </w:r>
            <w:r w:rsidRPr="00655AE6">
              <w:rPr>
                <w:rStyle w:val="Hyperlink"/>
                <w:rFonts w:eastAsia="Times New Roman"/>
                <w:lang w:val="fr-CH"/>
              </w:rPr>
              <w:t>Eléments du contrat</w:t>
            </w:r>
            <w:r>
              <w:rPr>
                <w:webHidden/>
              </w:rPr>
              <w:tab/>
            </w:r>
            <w:r>
              <w:rPr>
                <w:webHidden/>
              </w:rPr>
              <w:fldChar w:fldCharType="begin"/>
            </w:r>
            <w:r>
              <w:rPr>
                <w:webHidden/>
              </w:rPr>
              <w:instrText xml:space="preserve"> PAGEREF _Toc427763727 \h </w:instrText>
            </w:r>
            <w:r>
              <w:rPr>
                <w:webHidden/>
              </w:rPr>
            </w:r>
            <w:r>
              <w:rPr>
                <w:webHidden/>
              </w:rPr>
              <w:fldChar w:fldCharType="separate"/>
            </w:r>
            <w:r>
              <w:rPr>
                <w:webHidden/>
              </w:rPr>
              <w:t>3</w:t>
            </w:r>
            <w:r>
              <w:rPr>
                <w:webHidden/>
              </w:rPr>
              <w:fldChar w:fldCharType="end"/>
            </w:r>
          </w:hyperlink>
        </w:p>
        <w:p w14:paraId="59CACF30" w14:textId="77777777" w:rsidR="003B6672" w:rsidRDefault="003B6672">
          <w:pPr>
            <w:pStyle w:val="Verzeichnis2"/>
            <w:rPr>
              <w:rFonts w:asciiTheme="minorHAnsi" w:eastAsiaTheme="minorEastAsia" w:hAnsiTheme="minorHAnsi" w:cstheme="minorBidi"/>
              <w:sz w:val="22"/>
              <w:szCs w:val="22"/>
              <w:lang w:val="de-CH"/>
            </w:rPr>
          </w:pPr>
          <w:hyperlink w:anchor="_Toc427763728" w:history="1">
            <w:r w:rsidRPr="00655AE6">
              <w:rPr>
                <w:rStyle w:val="Hyperlink"/>
                <w:rFonts w:eastAsia="Times New Roman"/>
                <w:lang w:val="fr-CH"/>
              </w:rPr>
              <w:t>3</w:t>
            </w:r>
            <w:r>
              <w:rPr>
                <w:rFonts w:asciiTheme="minorHAnsi" w:eastAsiaTheme="minorEastAsia" w:hAnsiTheme="minorHAnsi" w:cstheme="minorBidi"/>
                <w:sz w:val="22"/>
                <w:szCs w:val="22"/>
                <w:lang w:val="de-CH"/>
              </w:rPr>
              <w:tab/>
            </w:r>
            <w:r w:rsidRPr="00655AE6">
              <w:rPr>
                <w:rStyle w:val="Hyperlink"/>
                <w:rFonts w:eastAsia="Times New Roman"/>
                <w:lang w:val="fr-CH"/>
              </w:rPr>
              <w:t>Interlocuteurs, affectation de collaborateurs</w:t>
            </w:r>
            <w:r>
              <w:rPr>
                <w:webHidden/>
              </w:rPr>
              <w:tab/>
            </w:r>
            <w:r>
              <w:rPr>
                <w:webHidden/>
              </w:rPr>
              <w:fldChar w:fldCharType="begin"/>
            </w:r>
            <w:r>
              <w:rPr>
                <w:webHidden/>
              </w:rPr>
              <w:instrText xml:space="preserve"> PAGEREF _Toc427763728 \h </w:instrText>
            </w:r>
            <w:r>
              <w:rPr>
                <w:webHidden/>
              </w:rPr>
            </w:r>
            <w:r>
              <w:rPr>
                <w:webHidden/>
              </w:rPr>
              <w:fldChar w:fldCharType="separate"/>
            </w:r>
            <w:r>
              <w:rPr>
                <w:webHidden/>
              </w:rPr>
              <w:t>3</w:t>
            </w:r>
            <w:r>
              <w:rPr>
                <w:webHidden/>
              </w:rPr>
              <w:fldChar w:fldCharType="end"/>
            </w:r>
          </w:hyperlink>
        </w:p>
        <w:p w14:paraId="547B5774" w14:textId="77777777" w:rsidR="003B6672" w:rsidRDefault="003B6672">
          <w:pPr>
            <w:pStyle w:val="Verzeichnis2"/>
            <w:rPr>
              <w:rFonts w:asciiTheme="minorHAnsi" w:eastAsiaTheme="minorEastAsia" w:hAnsiTheme="minorHAnsi" w:cstheme="minorBidi"/>
              <w:sz w:val="22"/>
              <w:szCs w:val="22"/>
              <w:lang w:val="de-CH"/>
            </w:rPr>
          </w:pPr>
          <w:hyperlink w:anchor="_Toc427763729" w:history="1">
            <w:r w:rsidRPr="00655AE6">
              <w:rPr>
                <w:rStyle w:val="Hyperlink"/>
                <w:rFonts w:eastAsia="Times New Roman"/>
                <w:lang w:val="fr-CH"/>
              </w:rPr>
              <w:t>B</w:t>
            </w:r>
            <w:r>
              <w:rPr>
                <w:rFonts w:asciiTheme="minorHAnsi" w:eastAsiaTheme="minorEastAsia" w:hAnsiTheme="minorHAnsi" w:cstheme="minorBidi"/>
                <w:sz w:val="22"/>
                <w:szCs w:val="22"/>
                <w:lang w:val="de-CH"/>
              </w:rPr>
              <w:tab/>
            </w:r>
            <w:r w:rsidRPr="00655AE6">
              <w:rPr>
                <w:rStyle w:val="Hyperlink"/>
                <w:rFonts w:eastAsia="Times New Roman"/>
                <w:lang w:val="fr-CH"/>
              </w:rPr>
              <w:t>Réalisation de l'ouvrage</w:t>
            </w:r>
            <w:r>
              <w:rPr>
                <w:webHidden/>
              </w:rPr>
              <w:tab/>
            </w:r>
            <w:r>
              <w:rPr>
                <w:webHidden/>
              </w:rPr>
              <w:fldChar w:fldCharType="begin"/>
            </w:r>
            <w:r>
              <w:rPr>
                <w:webHidden/>
              </w:rPr>
              <w:instrText xml:space="preserve"> PAGEREF _Toc427763729 \h </w:instrText>
            </w:r>
            <w:r>
              <w:rPr>
                <w:webHidden/>
              </w:rPr>
            </w:r>
            <w:r>
              <w:rPr>
                <w:webHidden/>
              </w:rPr>
              <w:fldChar w:fldCharType="separate"/>
            </w:r>
            <w:r>
              <w:rPr>
                <w:webHidden/>
              </w:rPr>
              <w:t>4</w:t>
            </w:r>
            <w:r>
              <w:rPr>
                <w:webHidden/>
              </w:rPr>
              <w:fldChar w:fldCharType="end"/>
            </w:r>
          </w:hyperlink>
        </w:p>
        <w:p w14:paraId="1AD6D004" w14:textId="77777777" w:rsidR="003B6672" w:rsidRDefault="003B6672">
          <w:pPr>
            <w:pStyle w:val="Verzeichnis2"/>
            <w:rPr>
              <w:rFonts w:asciiTheme="minorHAnsi" w:eastAsiaTheme="minorEastAsia" w:hAnsiTheme="minorHAnsi" w:cstheme="minorBidi"/>
              <w:sz w:val="22"/>
              <w:szCs w:val="22"/>
              <w:lang w:val="de-CH"/>
            </w:rPr>
          </w:pPr>
          <w:hyperlink w:anchor="_Toc427763730" w:history="1">
            <w:r w:rsidRPr="00655AE6">
              <w:rPr>
                <w:rStyle w:val="Hyperlink"/>
                <w:rFonts w:eastAsia="Times New Roman"/>
                <w:lang w:val="fr-CH"/>
              </w:rPr>
              <w:t>4</w:t>
            </w:r>
            <w:r>
              <w:rPr>
                <w:rFonts w:asciiTheme="minorHAnsi" w:eastAsiaTheme="minorEastAsia" w:hAnsiTheme="minorHAnsi" w:cstheme="minorBidi"/>
                <w:sz w:val="22"/>
                <w:szCs w:val="22"/>
                <w:lang w:val="de-CH"/>
              </w:rPr>
              <w:tab/>
            </w:r>
            <w:r w:rsidRPr="00655AE6">
              <w:rPr>
                <w:rStyle w:val="Hyperlink"/>
                <w:rFonts w:eastAsia="Times New Roman"/>
                <w:lang w:val="fr-CH"/>
              </w:rPr>
              <w:t>Prestations du fournisseur</w:t>
            </w:r>
            <w:r>
              <w:rPr>
                <w:webHidden/>
              </w:rPr>
              <w:tab/>
            </w:r>
            <w:r>
              <w:rPr>
                <w:webHidden/>
              </w:rPr>
              <w:fldChar w:fldCharType="begin"/>
            </w:r>
            <w:r>
              <w:rPr>
                <w:webHidden/>
              </w:rPr>
              <w:instrText xml:space="preserve"> PAGEREF _Toc427763730 \h </w:instrText>
            </w:r>
            <w:r>
              <w:rPr>
                <w:webHidden/>
              </w:rPr>
            </w:r>
            <w:r>
              <w:rPr>
                <w:webHidden/>
              </w:rPr>
              <w:fldChar w:fldCharType="separate"/>
            </w:r>
            <w:r>
              <w:rPr>
                <w:webHidden/>
              </w:rPr>
              <w:t>4</w:t>
            </w:r>
            <w:r>
              <w:rPr>
                <w:webHidden/>
              </w:rPr>
              <w:fldChar w:fldCharType="end"/>
            </w:r>
          </w:hyperlink>
        </w:p>
        <w:p w14:paraId="3DF6D8E2" w14:textId="77777777" w:rsidR="003B6672" w:rsidRDefault="003B6672">
          <w:pPr>
            <w:pStyle w:val="Verzeichnis2"/>
            <w:rPr>
              <w:rFonts w:asciiTheme="minorHAnsi" w:eastAsiaTheme="minorEastAsia" w:hAnsiTheme="minorHAnsi" w:cstheme="minorBidi"/>
              <w:sz w:val="22"/>
              <w:szCs w:val="22"/>
              <w:lang w:val="de-CH"/>
            </w:rPr>
          </w:pPr>
          <w:hyperlink w:anchor="_Toc427763731" w:history="1">
            <w:r w:rsidRPr="00655AE6">
              <w:rPr>
                <w:rStyle w:val="Hyperlink"/>
                <w:rFonts w:eastAsia="Times New Roman"/>
                <w:lang w:val="fr-CH"/>
              </w:rPr>
              <w:t>5</w:t>
            </w:r>
            <w:r>
              <w:rPr>
                <w:rFonts w:asciiTheme="minorHAnsi" w:eastAsiaTheme="minorEastAsia" w:hAnsiTheme="minorHAnsi" w:cstheme="minorBidi"/>
                <w:sz w:val="22"/>
                <w:szCs w:val="22"/>
                <w:lang w:val="de-CH"/>
              </w:rPr>
              <w:tab/>
            </w:r>
            <w:r w:rsidRPr="00655AE6">
              <w:rPr>
                <w:rStyle w:val="Hyperlink"/>
                <w:rFonts w:eastAsia="Times New Roman"/>
                <w:lang w:val="fr-CH"/>
              </w:rPr>
              <w:t>Incombances du maître</w:t>
            </w:r>
            <w:r>
              <w:rPr>
                <w:webHidden/>
              </w:rPr>
              <w:tab/>
            </w:r>
            <w:r>
              <w:rPr>
                <w:webHidden/>
              </w:rPr>
              <w:fldChar w:fldCharType="begin"/>
            </w:r>
            <w:r>
              <w:rPr>
                <w:webHidden/>
              </w:rPr>
              <w:instrText xml:space="preserve"> PAGEREF _Toc427763731 \h </w:instrText>
            </w:r>
            <w:r>
              <w:rPr>
                <w:webHidden/>
              </w:rPr>
            </w:r>
            <w:r>
              <w:rPr>
                <w:webHidden/>
              </w:rPr>
              <w:fldChar w:fldCharType="separate"/>
            </w:r>
            <w:r>
              <w:rPr>
                <w:webHidden/>
              </w:rPr>
              <w:t>4</w:t>
            </w:r>
            <w:r>
              <w:rPr>
                <w:webHidden/>
              </w:rPr>
              <w:fldChar w:fldCharType="end"/>
            </w:r>
          </w:hyperlink>
        </w:p>
        <w:p w14:paraId="41EB2F1E" w14:textId="77777777" w:rsidR="003B6672" w:rsidRDefault="003B6672">
          <w:pPr>
            <w:pStyle w:val="Verzeichnis2"/>
            <w:rPr>
              <w:rFonts w:asciiTheme="minorHAnsi" w:eastAsiaTheme="minorEastAsia" w:hAnsiTheme="minorHAnsi" w:cstheme="minorBidi"/>
              <w:sz w:val="22"/>
              <w:szCs w:val="22"/>
              <w:lang w:val="de-CH"/>
            </w:rPr>
          </w:pPr>
          <w:hyperlink w:anchor="_Toc427763732" w:history="1">
            <w:r w:rsidRPr="00655AE6">
              <w:rPr>
                <w:rStyle w:val="Hyperlink"/>
                <w:rFonts w:eastAsia="Times New Roman"/>
                <w:lang w:val="fr-CH"/>
              </w:rPr>
              <w:t>6</w:t>
            </w:r>
            <w:r>
              <w:rPr>
                <w:rFonts w:asciiTheme="minorHAnsi" w:eastAsiaTheme="minorEastAsia" w:hAnsiTheme="minorHAnsi" w:cstheme="minorBidi"/>
                <w:sz w:val="22"/>
                <w:szCs w:val="22"/>
                <w:lang w:val="de-CH"/>
              </w:rPr>
              <w:tab/>
            </w:r>
            <w:r w:rsidRPr="00655AE6">
              <w:rPr>
                <w:rStyle w:val="Hyperlink"/>
                <w:rFonts w:eastAsia="Times New Roman"/>
                <w:lang w:val="fr-CH"/>
              </w:rPr>
              <w:t>Modification des prestations</w:t>
            </w:r>
            <w:r>
              <w:rPr>
                <w:webHidden/>
              </w:rPr>
              <w:tab/>
            </w:r>
            <w:r>
              <w:rPr>
                <w:webHidden/>
              </w:rPr>
              <w:fldChar w:fldCharType="begin"/>
            </w:r>
            <w:r>
              <w:rPr>
                <w:webHidden/>
              </w:rPr>
              <w:instrText xml:space="preserve"> PAGEREF _Toc427763732 \h </w:instrText>
            </w:r>
            <w:r>
              <w:rPr>
                <w:webHidden/>
              </w:rPr>
            </w:r>
            <w:r>
              <w:rPr>
                <w:webHidden/>
              </w:rPr>
              <w:fldChar w:fldCharType="separate"/>
            </w:r>
            <w:r>
              <w:rPr>
                <w:webHidden/>
              </w:rPr>
              <w:t>4</w:t>
            </w:r>
            <w:r>
              <w:rPr>
                <w:webHidden/>
              </w:rPr>
              <w:fldChar w:fldCharType="end"/>
            </w:r>
          </w:hyperlink>
        </w:p>
        <w:p w14:paraId="767B63A4" w14:textId="77777777" w:rsidR="003B6672" w:rsidRDefault="003B6672">
          <w:pPr>
            <w:pStyle w:val="Verzeichnis2"/>
            <w:rPr>
              <w:rFonts w:asciiTheme="minorHAnsi" w:eastAsiaTheme="minorEastAsia" w:hAnsiTheme="minorHAnsi" w:cstheme="minorBidi"/>
              <w:sz w:val="22"/>
              <w:szCs w:val="22"/>
              <w:lang w:val="de-CH"/>
            </w:rPr>
          </w:pPr>
          <w:hyperlink w:anchor="_Toc427763733" w:history="1">
            <w:r w:rsidRPr="00655AE6">
              <w:rPr>
                <w:rStyle w:val="Hyperlink"/>
                <w:rFonts w:eastAsia="Times New Roman"/>
                <w:lang w:val="fr-CH"/>
              </w:rPr>
              <w:t>7</w:t>
            </w:r>
            <w:r>
              <w:rPr>
                <w:rFonts w:asciiTheme="minorHAnsi" w:eastAsiaTheme="minorEastAsia" w:hAnsiTheme="minorHAnsi" w:cstheme="minorBidi"/>
                <w:sz w:val="22"/>
                <w:szCs w:val="22"/>
                <w:lang w:val="de-CH"/>
              </w:rPr>
              <w:tab/>
            </w:r>
            <w:r w:rsidRPr="00655AE6">
              <w:rPr>
                <w:rStyle w:val="Hyperlink"/>
                <w:rFonts w:eastAsia="Times New Roman"/>
                <w:lang w:val="fr-CH"/>
              </w:rPr>
              <w:t>Procédure de réception</w:t>
            </w:r>
            <w:r>
              <w:rPr>
                <w:webHidden/>
              </w:rPr>
              <w:tab/>
            </w:r>
            <w:r>
              <w:rPr>
                <w:webHidden/>
              </w:rPr>
              <w:fldChar w:fldCharType="begin"/>
            </w:r>
            <w:r>
              <w:rPr>
                <w:webHidden/>
              </w:rPr>
              <w:instrText xml:space="preserve"> PAGEREF _Toc427763733 \h </w:instrText>
            </w:r>
            <w:r>
              <w:rPr>
                <w:webHidden/>
              </w:rPr>
            </w:r>
            <w:r>
              <w:rPr>
                <w:webHidden/>
              </w:rPr>
              <w:fldChar w:fldCharType="separate"/>
            </w:r>
            <w:r>
              <w:rPr>
                <w:webHidden/>
              </w:rPr>
              <w:t>4</w:t>
            </w:r>
            <w:r>
              <w:rPr>
                <w:webHidden/>
              </w:rPr>
              <w:fldChar w:fldCharType="end"/>
            </w:r>
          </w:hyperlink>
        </w:p>
        <w:p w14:paraId="76AA914C" w14:textId="77777777" w:rsidR="003B6672" w:rsidRDefault="003B6672">
          <w:pPr>
            <w:pStyle w:val="Verzeichnis2"/>
            <w:rPr>
              <w:rFonts w:asciiTheme="minorHAnsi" w:eastAsiaTheme="minorEastAsia" w:hAnsiTheme="minorHAnsi" w:cstheme="minorBidi"/>
              <w:sz w:val="22"/>
              <w:szCs w:val="22"/>
              <w:lang w:val="de-CH"/>
            </w:rPr>
          </w:pPr>
          <w:hyperlink w:anchor="_Toc427763734" w:history="1">
            <w:r w:rsidRPr="00655AE6">
              <w:rPr>
                <w:rStyle w:val="Hyperlink"/>
                <w:rFonts w:eastAsia="Times New Roman"/>
                <w:lang w:val="fr-CH"/>
              </w:rPr>
              <w:t>C</w:t>
            </w:r>
            <w:r>
              <w:rPr>
                <w:rFonts w:asciiTheme="minorHAnsi" w:eastAsiaTheme="minorEastAsia" w:hAnsiTheme="minorHAnsi" w:cstheme="minorBidi"/>
                <w:sz w:val="22"/>
                <w:szCs w:val="22"/>
                <w:lang w:val="de-CH"/>
              </w:rPr>
              <w:tab/>
            </w:r>
            <w:r w:rsidRPr="00655AE6">
              <w:rPr>
                <w:rStyle w:val="Hyperlink"/>
                <w:rFonts w:eastAsia="Times New Roman"/>
                <w:lang w:val="fr-CH"/>
              </w:rPr>
              <w:t>Maintenance et assistance</w:t>
            </w:r>
            <w:r>
              <w:rPr>
                <w:webHidden/>
              </w:rPr>
              <w:tab/>
            </w:r>
            <w:r>
              <w:rPr>
                <w:webHidden/>
              </w:rPr>
              <w:fldChar w:fldCharType="begin"/>
            </w:r>
            <w:r>
              <w:rPr>
                <w:webHidden/>
              </w:rPr>
              <w:instrText xml:space="preserve"> PAGEREF _Toc427763734 \h </w:instrText>
            </w:r>
            <w:r>
              <w:rPr>
                <w:webHidden/>
              </w:rPr>
            </w:r>
            <w:r>
              <w:rPr>
                <w:webHidden/>
              </w:rPr>
              <w:fldChar w:fldCharType="separate"/>
            </w:r>
            <w:r>
              <w:rPr>
                <w:webHidden/>
              </w:rPr>
              <w:t>6</w:t>
            </w:r>
            <w:r>
              <w:rPr>
                <w:webHidden/>
              </w:rPr>
              <w:fldChar w:fldCharType="end"/>
            </w:r>
          </w:hyperlink>
        </w:p>
        <w:p w14:paraId="0895013B" w14:textId="77777777" w:rsidR="003B6672" w:rsidRDefault="003B6672">
          <w:pPr>
            <w:pStyle w:val="Verzeichnis2"/>
            <w:rPr>
              <w:rFonts w:asciiTheme="minorHAnsi" w:eastAsiaTheme="minorEastAsia" w:hAnsiTheme="minorHAnsi" w:cstheme="minorBidi"/>
              <w:sz w:val="22"/>
              <w:szCs w:val="22"/>
              <w:lang w:val="de-CH"/>
            </w:rPr>
          </w:pPr>
          <w:hyperlink w:anchor="_Toc427763735" w:history="1">
            <w:r w:rsidRPr="00655AE6">
              <w:rPr>
                <w:rStyle w:val="Hyperlink"/>
                <w:rFonts w:eastAsia="Times New Roman"/>
                <w:lang w:val="fr-CH"/>
              </w:rPr>
              <w:t>D</w:t>
            </w:r>
            <w:r>
              <w:rPr>
                <w:rFonts w:asciiTheme="minorHAnsi" w:eastAsiaTheme="minorEastAsia" w:hAnsiTheme="minorHAnsi" w:cstheme="minorBidi"/>
                <w:sz w:val="22"/>
                <w:szCs w:val="22"/>
                <w:lang w:val="de-CH"/>
              </w:rPr>
              <w:tab/>
            </w:r>
            <w:r w:rsidRPr="00655AE6">
              <w:rPr>
                <w:rStyle w:val="Hyperlink"/>
                <w:rFonts w:eastAsia="Times New Roman"/>
                <w:lang w:val="fr-CH"/>
              </w:rPr>
              <w:t>Dispositions finales communes</w:t>
            </w:r>
            <w:r>
              <w:rPr>
                <w:webHidden/>
              </w:rPr>
              <w:tab/>
            </w:r>
            <w:r>
              <w:rPr>
                <w:webHidden/>
              </w:rPr>
              <w:fldChar w:fldCharType="begin"/>
            </w:r>
            <w:r>
              <w:rPr>
                <w:webHidden/>
              </w:rPr>
              <w:instrText xml:space="preserve"> PAGEREF _Toc427763735 \h </w:instrText>
            </w:r>
            <w:r>
              <w:rPr>
                <w:webHidden/>
              </w:rPr>
            </w:r>
            <w:r>
              <w:rPr>
                <w:webHidden/>
              </w:rPr>
              <w:fldChar w:fldCharType="separate"/>
            </w:r>
            <w:r>
              <w:rPr>
                <w:webHidden/>
              </w:rPr>
              <w:t>6</w:t>
            </w:r>
            <w:r>
              <w:rPr>
                <w:webHidden/>
              </w:rPr>
              <w:fldChar w:fldCharType="end"/>
            </w:r>
          </w:hyperlink>
        </w:p>
        <w:p w14:paraId="575CE835" w14:textId="77777777" w:rsidR="003B6672" w:rsidRDefault="003B6672">
          <w:pPr>
            <w:pStyle w:val="Verzeichnis2"/>
            <w:rPr>
              <w:rFonts w:asciiTheme="minorHAnsi" w:eastAsiaTheme="minorEastAsia" w:hAnsiTheme="minorHAnsi" w:cstheme="minorBidi"/>
              <w:sz w:val="22"/>
              <w:szCs w:val="22"/>
              <w:lang w:val="de-CH"/>
            </w:rPr>
          </w:pPr>
          <w:hyperlink w:anchor="_Toc427763736" w:history="1">
            <w:r w:rsidRPr="00655AE6">
              <w:rPr>
                <w:rStyle w:val="Hyperlink"/>
                <w:rFonts w:eastAsia="Times New Roman"/>
                <w:lang w:val="fr-CH"/>
              </w:rPr>
              <w:t>8</w:t>
            </w:r>
            <w:r>
              <w:rPr>
                <w:rFonts w:asciiTheme="minorHAnsi" w:eastAsiaTheme="minorEastAsia" w:hAnsiTheme="minorHAnsi" w:cstheme="minorBidi"/>
                <w:sz w:val="22"/>
                <w:szCs w:val="22"/>
                <w:lang w:val="de-CH"/>
              </w:rPr>
              <w:tab/>
            </w:r>
            <w:r w:rsidRPr="00655AE6">
              <w:rPr>
                <w:rStyle w:val="Hyperlink"/>
                <w:rFonts w:eastAsia="Times New Roman"/>
                <w:lang w:val="fr-CH"/>
              </w:rPr>
              <w:t>Lieu d'exécution</w:t>
            </w:r>
            <w:r>
              <w:rPr>
                <w:webHidden/>
              </w:rPr>
              <w:tab/>
            </w:r>
            <w:r>
              <w:rPr>
                <w:webHidden/>
              </w:rPr>
              <w:fldChar w:fldCharType="begin"/>
            </w:r>
            <w:r>
              <w:rPr>
                <w:webHidden/>
              </w:rPr>
              <w:instrText xml:space="preserve"> PAGEREF _Toc427763736 \h </w:instrText>
            </w:r>
            <w:r>
              <w:rPr>
                <w:webHidden/>
              </w:rPr>
            </w:r>
            <w:r>
              <w:rPr>
                <w:webHidden/>
              </w:rPr>
              <w:fldChar w:fldCharType="separate"/>
            </w:r>
            <w:r>
              <w:rPr>
                <w:webHidden/>
              </w:rPr>
              <w:t>6</w:t>
            </w:r>
            <w:r>
              <w:rPr>
                <w:webHidden/>
              </w:rPr>
              <w:fldChar w:fldCharType="end"/>
            </w:r>
          </w:hyperlink>
        </w:p>
        <w:p w14:paraId="224526CD" w14:textId="77777777" w:rsidR="003B6672" w:rsidRDefault="003B6672">
          <w:pPr>
            <w:pStyle w:val="Verzeichnis2"/>
            <w:rPr>
              <w:rFonts w:asciiTheme="minorHAnsi" w:eastAsiaTheme="minorEastAsia" w:hAnsiTheme="minorHAnsi" w:cstheme="minorBidi"/>
              <w:sz w:val="22"/>
              <w:szCs w:val="22"/>
              <w:lang w:val="de-CH"/>
            </w:rPr>
          </w:pPr>
          <w:hyperlink w:anchor="_Toc427763737" w:history="1">
            <w:r w:rsidRPr="00655AE6">
              <w:rPr>
                <w:rStyle w:val="Hyperlink"/>
                <w:rFonts w:eastAsia="Times New Roman"/>
                <w:lang w:val="fr-CH"/>
              </w:rPr>
              <w:t>9</w:t>
            </w:r>
            <w:r>
              <w:rPr>
                <w:rFonts w:asciiTheme="minorHAnsi" w:eastAsiaTheme="minorEastAsia" w:hAnsiTheme="minorHAnsi" w:cstheme="minorBidi"/>
                <w:sz w:val="22"/>
                <w:szCs w:val="22"/>
                <w:lang w:val="de-CH"/>
              </w:rPr>
              <w:tab/>
            </w:r>
            <w:r w:rsidRPr="00655AE6">
              <w:rPr>
                <w:rStyle w:val="Hyperlink"/>
                <w:rFonts w:eastAsia="Times New Roman"/>
                <w:lang w:val="fr-CH"/>
              </w:rPr>
              <w:t>Délais</w:t>
            </w:r>
            <w:r>
              <w:rPr>
                <w:webHidden/>
              </w:rPr>
              <w:tab/>
            </w:r>
            <w:r>
              <w:rPr>
                <w:webHidden/>
              </w:rPr>
              <w:fldChar w:fldCharType="begin"/>
            </w:r>
            <w:r>
              <w:rPr>
                <w:webHidden/>
              </w:rPr>
              <w:instrText xml:space="preserve"> PAGEREF _Toc427763737 \h </w:instrText>
            </w:r>
            <w:r>
              <w:rPr>
                <w:webHidden/>
              </w:rPr>
            </w:r>
            <w:r>
              <w:rPr>
                <w:webHidden/>
              </w:rPr>
              <w:fldChar w:fldCharType="separate"/>
            </w:r>
            <w:r>
              <w:rPr>
                <w:webHidden/>
              </w:rPr>
              <w:t>6</w:t>
            </w:r>
            <w:r>
              <w:rPr>
                <w:webHidden/>
              </w:rPr>
              <w:fldChar w:fldCharType="end"/>
            </w:r>
          </w:hyperlink>
        </w:p>
        <w:p w14:paraId="51EE4F61" w14:textId="77777777" w:rsidR="003B6672" w:rsidRDefault="003B6672">
          <w:pPr>
            <w:pStyle w:val="Verzeichnis2"/>
            <w:rPr>
              <w:rFonts w:asciiTheme="minorHAnsi" w:eastAsiaTheme="minorEastAsia" w:hAnsiTheme="minorHAnsi" w:cstheme="minorBidi"/>
              <w:sz w:val="22"/>
              <w:szCs w:val="22"/>
              <w:lang w:val="de-CH"/>
            </w:rPr>
          </w:pPr>
          <w:hyperlink w:anchor="_Toc427763738" w:history="1">
            <w:r w:rsidRPr="00655AE6">
              <w:rPr>
                <w:rStyle w:val="Hyperlink"/>
                <w:rFonts w:eastAsia="Times New Roman"/>
                <w:lang w:val="fr-CH"/>
              </w:rPr>
              <w:t>10</w:t>
            </w:r>
            <w:r>
              <w:rPr>
                <w:rFonts w:asciiTheme="minorHAnsi" w:eastAsiaTheme="minorEastAsia" w:hAnsiTheme="minorHAnsi" w:cstheme="minorBidi"/>
                <w:sz w:val="22"/>
                <w:szCs w:val="22"/>
                <w:lang w:val="de-CH"/>
              </w:rPr>
              <w:tab/>
            </w:r>
            <w:r w:rsidRPr="00655AE6">
              <w:rPr>
                <w:rStyle w:val="Hyperlink"/>
                <w:rFonts w:eastAsia="Times New Roman"/>
                <w:lang w:val="fr-CH"/>
              </w:rPr>
              <w:t>Rémunération</w:t>
            </w:r>
            <w:r>
              <w:rPr>
                <w:webHidden/>
              </w:rPr>
              <w:tab/>
            </w:r>
            <w:r>
              <w:rPr>
                <w:webHidden/>
              </w:rPr>
              <w:fldChar w:fldCharType="begin"/>
            </w:r>
            <w:r>
              <w:rPr>
                <w:webHidden/>
              </w:rPr>
              <w:instrText xml:space="preserve"> PAGEREF _Toc427763738 \h </w:instrText>
            </w:r>
            <w:r>
              <w:rPr>
                <w:webHidden/>
              </w:rPr>
            </w:r>
            <w:r>
              <w:rPr>
                <w:webHidden/>
              </w:rPr>
              <w:fldChar w:fldCharType="separate"/>
            </w:r>
            <w:r>
              <w:rPr>
                <w:webHidden/>
              </w:rPr>
              <w:t>7</w:t>
            </w:r>
            <w:r>
              <w:rPr>
                <w:webHidden/>
              </w:rPr>
              <w:fldChar w:fldCharType="end"/>
            </w:r>
          </w:hyperlink>
        </w:p>
        <w:p w14:paraId="3E680BF6" w14:textId="77777777" w:rsidR="003B6672" w:rsidRDefault="003B6672">
          <w:pPr>
            <w:pStyle w:val="Verzeichnis2"/>
            <w:rPr>
              <w:rFonts w:asciiTheme="minorHAnsi" w:eastAsiaTheme="minorEastAsia" w:hAnsiTheme="minorHAnsi" w:cstheme="minorBidi"/>
              <w:sz w:val="22"/>
              <w:szCs w:val="22"/>
              <w:lang w:val="de-CH"/>
            </w:rPr>
          </w:pPr>
          <w:hyperlink w:anchor="_Toc427763739" w:history="1">
            <w:r w:rsidRPr="00655AE6">
              <w:rPr>
                <w:rStyle w:val="Hyperlink"/>
                <w:rFonts w:eastAsia="Times New Roman"/>
                <w:lang w:val="fr-CH"/>
              </w:rPr>
              <w:t>11</w:t>
            </w:r>
            <w:r>
              <w:rPr>
                <w:rFonts w:asciiTheme="minorHAnsi" w:eastAsiaTheme="minorEastAsia" w:hAnsiTheme="minorHAnsi" w:cstheme="minorBidi"/>
                <w:sz w:val="22"/>
                <w:szCs w:val="22"/>
                <w:lang w:val="de-CH"/>
              </w:rPr>
              <w:tab/>
            </w:r>
            <w:r w:rsidRPr="00655AE6">
              <w:rPr>
                <w:rStyle w:val="Hyperlink"/>
                <w:rFonts w:eastAsia="Times New Roman"/>
                <w:lang w:val="fr-CH"/>
              </w:rPr>
              <w:t>Facturation, conditions de paiement, plan de paiement</w:t>
            </w:r>
            <w:r>
              <w:rPr>
                <w:webHidden/>
              </w:rPr>
              <w:tab/>
            </w:r>
            <w:r>
              <w:rPr>
                <w:webHidden/>
              </w:rPr>
              <w:fldChar w:fldCharType="begin"/>
            </w:r>
            <w:r>
              <w:rPr>
                <w:webHidden/>
              </w:rPr>
              <w:instrText xml:space="preserve"> PAGEREF _Toc427763739 \h </w:instrText>
            </w:r>
            <w:r>
              <w:rPr>
                <w:webHidden/>
              </w:rPr>
            </w:r>
            <w:r>
              <w:rPr>
                <w:webHidden/>
              </w:rPr>
              <w:fldChar w:fldCharType="separate"/>
            </w:r>
            <w:r>
              <w:rPr>
                <w:webHidden/>
              </w:rPr>
              <w:t>8</w:t>
            </w:r>
            <w:r>
              <w:rPr>
                <w:webHidden/>
              </w:rPr>
              <w:fldChar w:fldCharType="end"/>
            </w:r>
          </w:hyperlink>
        </w:p>
        <w:p w14:paraId="389FC066" w14:textId="77777777" w:rsidR="003B6672" w:rsidRDefault="003B6672">
          <w:pPr>
            <w:pStyle w:val="Verzeichnis2"/>
            <w:rPr>
              <w:rFonts w:asciiTheme="minorHAnsi" w:eastAsiaTheme="minorEastAsia" w:hAnsiTheme="minorHAnsi" w:cstheme="minorBidi"/>
              <w:sz w:val="22"/>
              <w:szCs w:val="22"/>
              <w:lang w:val="de-CH"/>
            </w:rPr>
          </w:pPr>
          <w:hyperlink w:anchor="_Toc427763740" w:history="1">
            <w:r w:rsidRPr="00655AE6">
              <w:rPr>
                <w:rStyle w:val="Hyperlink"/>
                <w:lang w:val="fr-CH"/>
              </w:rPr>
              <w:t>12</w:t>
            </w:r>
            <w:r>
              <w:rPr>
                <w:rFonts w:asciiTheme="minorHAnsi" w:eastAsiaTheme="minorEastAsia" w:hAnsiTheme="minorHAnsi" w:cstheme="minorBidi"/>
                <w:sz w:val="22"/>
                <w:szCs w:val="22"/>
                <w:lang w:val="de-CH"/>
              </w:rPr>
              <w:tab/>
            </w:r>
            <w:r w:rsidRPr="00655AE6">
              <w:rPr>
                <w:rStyle w:val="Hyperlink"/>
                <w:lang w:val="fr-CH"/>
              </w:rPr>
              <w:t>Assurances sociales</w:t>
            </w:r>
            <w:r>
              <w:rPr>
                <w:webHidden/>
              </w:rPr>
              <w:tab/>
            </w:r>
            <w:r>
              <w:rPr>
                <w:webHidden/>
              </w:rPr>
              <w:fldChar w:fldCharType="begin"/>
            </w:r>
            <w:r>
              <w:rPr>
                <w:webHidden/>
              </w:rPr>
              <w:instrText xml:space="preserve"> PAGEREF _Toc427763740 \h </w:instrText>
            </w:r>
            <w:r>
              <w:rPr>
                <w:webHidden/>
              </w:rPr>
            </w:r>
            <w:r>
              <w:rPr>
                <w:webHidden/>
              </w:rPr>
              <w:fldChar w:fldCharType="separate"/>
            </w:r>
            <w:r>
              <w:rPr>
                <w:webHidden/>
              </w:rPr>
              <w:t>9</w:t>
            </w:r>
            <w:r>
              <w:rPr>
                <w:webHidden/>
              </w:rPr>
              <w:fldChar w:fldCharType="end"/>
            </w:r>
          </w:hyperlink>
        </w:p>
        <w:p w14:paraId="63A4CF56" w14:textId="77777777" w:rsidR="003B6672" w:rsidRDefault="003B6672">
          <w:pPr>
            <w:pStyle w:val="Verzeichnis2"/>
            <w:rPr>
              <w:rFonts w:asciiTheme="minorHAnsi" w:eastAsiaTheme="minorEastAsia" w:hAnsiTheme="minorHAnsi" w:cstheme="minorBidi"/>
              <w:sz w:val="22"/>
              <w:szCs w:val="22"/>
              <w:lang w:val="de-CH"/>
            </w:rPr>
          </w:pPr>
          <w:hyperlink w:anchor="_Toc427763741" w:history="1">
            <w:r w:rsidRPr="00655AE6">
              <w:rPr>
                <w:rStyle w:val="Hyperlink"/>
                <w:lang w:val="fr-CH"/>
              </w:rPr>
              <w:t>13</w:t>
            </w:r>
            <w:r>
              <w:rPr>
                <w:rFonts w:asciiTheme="minorHAnsi" w:eastAsiaTheme="minorEastAsia" w:hAnsiTheme="minorHAnsi" w:cstheme="minorBidi"/>
                <w:sz w:val="22"/>
                <w:szCs w:val="22"/>
                <w:lang w:val="de-CH"/>
              </w:rPr>
              <w:tab/>
            </w:r>
            <w:r w:rsidRPr="00655AE6">
              <w:rPr>
                <w:rStyle w:val="Hyperlink"/>
                <w:lang w:val="fr-CH"/>
              </w:rPr>
              <w:t>Peines conventionnelles</w:t>
            </w:r>
            <w:r>
              <w:rPr>
                <w:webHidden/>
              </w:rPr>
              <w:tab/>
            </w:r>
            <w:r>
              <w:rPr>
                <w:webHidden/>
              </w:rPr>
              <w:fldChar w:fldCharType="begin"/>
            </w:r>
            <w:r>
              <w:rPr>
                <w:webHidden/>
              </w:rPr>
              <w:instrText xml:space="preserve"> PAGEREF _Toc427763741 \h </w:instrText>
            </w:r>
            <w:r>
              <w:rPr>
                <w:webHidden/>
              </w:rPr>
            </w:r>
            <w:r>
              <w:rPr>
                <w:webHidden/>
              </w:rPr>
              <w:fldChar w:fldCharType="separate"/>
            </w:r>
            <w:r>
              <w:rPr>
                <w:webHidden/>
              </w:rPr>
              <w:t>9</w:t>
            </w:r>
            <w:r>
              <w:rPr>
                <w:webHidden/>
              </w:rPr>
              <w:fldChar w:fldCharType="end"/>
            </w:r>
          </w:hyperlink>
        </w:p>
        <w:p w14:paraId="44B2FE9E" w14:textId="77777777" w:rsidR="003B6672" w:rsidRDefault="003B6672">
          <w:pPr>
            <w:pStyle w:val="Verzeichnis2"/>
            <w:rPr>
              <w:rFonts w:asciiTheme="minorHAnsi" w:eastAsiaTheme="minorEastAsia" w:hAnsiTheme="minorHAnsi" w:cstheme="minorBidi"/>
              <w:sz w:val="22"/>
              <w:szCs w:val="22"/>
              <w:lang w:val="de-CH"/>
            </w:rPr>
          </w:pPr>
          <w:hyperlink w:anchor="_Toc427763742" w:history="1">
            <w:r w:rsidRPr="00655AE6">
              <w:rPr>
                <w:rStyle w:val="Hyperlink"/>
                <w:rFonts w:eastAsia="Times New Roman"/>
                <w:lang w:val="fr-CH"/>
              </w:rPr>
              <w:t>14</w:t>
            </w:r>
            <w:r>
              <w:rPr>
                <w:rFonts w:asciiTheme="minorHAnsi" w:eastAsiaTheme="minorEastAsia" w:hAnsiTheme="minorHAnsi" w:cstheme="minorBidi"/>
                <w:sz w:val="22"/>
                <w:szCs w:val="22"/>
                <w:lang w:val="de-CH"/>
              </w:rPr>
              <w:tab/>
            </w:r>
            <w:r w:rsidRPr="00655AE6">
              <w:rPr>
                <w:rStyle w:val="Hyperlink"/>
                <w:rFonts w:eastAsia="Times New Roman"/>
                <w:lang w:val="fr-CH"/>
              </w:rPr>
              <w:t>Conventions particulières</w:t>
            </w:r>
            <w:r>
              <w:rPr>
                <w:webHidden/>
              </w:rPr>
              <w:tab/>
            </w:r>
            <w:r>
              <w:rPr>
                <w:webHidden/>
              </w:rPr>
              <w:fldChar w:fldCharType="begin"/>
            </w:r>
            <w:r>
              <w:rPr>
                <w:webHidden/>
              </w:rPr>
              <w:instrText xml:space="preserve"> PAGEREF _Toc427763742 \h </w:instrText>
            </w:r>
            <w:r>
              <w:rPr>
                <w:webHidden/>
              </w:rPr>
            </w:r>
            <w:r>
              <w:rPr>
                <w:webHidden/>
              </w:rPr>
              <w:fldChar w:fldCharType="separate"/>
            </w:r>
            <w:r>
              <w:rPr>
                <w:webHidden/>
              </w:rPr>
              <w:t>9</w:t>
            </w:r>
            <w:r>
              <w:rPr>
                <w:webHidden/>
              </w:rPr>
              <w:fldChar w:fldCharType="end"/>
            </w:r>
          </w:hyperlink>
        </w:p>
        <w:p w14:paraId="21DECE37" w14:textId="77777777" w:rsidR="003B6672" w:rsidRDefault="003B6672">
          <w:pPr>
            <w:pStyle w:val="Verzeichnis2"/>
            <w:rPr>
              <w:rFonts w:asciiTheme="minorHAnsi" w:eastAsiaTheme="minorEastAsia" w:hAnsiTheme="minorHAnsi" w:cstheme="minorBidi"/>
              <w:sz w:val="22"/>
              <w:szCs w:val="22"/>
              <w:lang w:val="de-CH"/>
            </w:rPr>
          </w:pPr>
          <w:hyperlink w:anchor="_Toc427763743" w:history="1">
            <w:r w:rsidRPr="00655AE6">
              <w:rPr>
                <w:rStyle w:val="Hyperlink"/>
                <w:rFonts w:eastAsia="Times New Roman"/>
                <w:lang w:val="fr-CH"/>
              </w:rPr>
              <w:t>15</w:t>
            </w:r>
            <w:r>
              <w:rPr>
                <w:rFonts w:asciiTheme="minorHAnsi" w:eastAsiaTheme="minorEastAsia" w:hAnsiTheme="minorHAnsi" w:cstheme="minorBidi"/>
                <w:sz w:val="22"/>
                <w:szCs w:val="22"/>
                <w:lang w:val="de-CH"/>
              </w:rPr>
              <w:tab/>
            </w:r>
            <w:r w:rsidRPr="00655AE6">
              <w:rPr>
                <w:rStyle w:val="Hyperlink"/>
                <w:rFonts w:eastAsia="Times New Roman"/>
                <w:lang w:val="de-CH"/>
              </w:rPr>
              <w:t>Pas de société simple</w:t>
            </w:r>
            <w:r>
              <w:rPr>
                <w:webHidden/>
              </w:rPr>
              <w:tab/>
            </w:r>
            <w:r>
              <w:rPr>
                <w:webHidden/>
              </w:rPr>
              <w:fldChar w:fldCharType="begin"/>
            </w:r>
            <w:r>
              <w:rPr>
                <w:webHidden/>
              </w:rPr>
              <w:instrText xml:space="preserve"> PAGEREF _Toc427763743 \h </w:instrText>
            </w:r>
            <w:r>
              <w:rPr>
                <w:webHidden/>
              </w:rPr>
            </w:r>
            <w:r>
              <w:rPr>
                <w:webHidden/>
              </w:rPr>
              <w:fldChar w:fldCharType="separate"/>
            </w:r>
            <w:r>
              <w:rPr>
                <w:webHidden/>
              </w:rPr>
              <w:t>10</w:t>
            </w:r>
            <w:r>
              <w:rPr>
                <w:webHidden/>
              </w:rPr>
              <w:fldChar w:fldCharType="end"/>
            </w:r>
          </w:hyperlink>
        </w:p>
        <w:p w14:paraId="7B99CD26" w14:textId="77777777" w:rsidR="003B6672" w:rsidRDefault="003B6672">
          <w:pPr>
            <w:pStyle w:val="Verzeichnis2"/>
            <w:rPr>
              <w:rFonts w:asciiTheme="minorHAnsi" w:eastAsiaTheme="minorEastAsia" w:hAnsiTheme="minorHAnsi" w:cstheme="minorBidi"/>
              <w:sz w:val="22"/>
              <w:szCs w:val="22"/>
              <w:lang w:val="de-CH"/>
            </w:rPr>
          </w:pPr>
          <w:hyperlink w:anchor="_Toc427763744" w:history="1">
            <w:r w:rsidRPr="00655AE6">
              <w:rPr>
                <w:rStyle w:val="Hyperlink"/>
                <w:rFonts w:eastAsia="Times New Roman"/>
                <w:lang w:val="fr-CH"/>
              </w:rPr>
              <w:t>16</w:t>
            </w:r>
            <w:r>
              <w:rPr>
                <w:rFonts w:asciiTheme="minorHAnsi" w:eastAsiaTheme="minorEastAsia" w:hAnsiTheme="minorHAnsi" w:cstheme="minorBidi"/>
                <w:sz w:val="22"/>
                <w:szCs w:val="22"/>
                <w:lang w:val="de-CH"/>
              </w:rPr>
              <w:tab/>
            </w:r>
            <w:r w:rsidRPr="00655AE6">
              <w:rPr>
                <w:rStyle w:val="Hyperlink"/>
                <w:rFonts w:eastAsia="Times New Roman"/>
                <w:lang w:val="fr-CH"/>
              </w:rPr>
              <w:t>Droit applicable, for</w:t>
            </w:r>
            <w:r>
              <w:rPr>
                <w:webHidden/>
              </w:rPr>
              <w:tab/>
            </w:r>
            <w:r>
              <w:rPr>
                <w:webHidden/>
              </w:rPr>
              <w:fldChar w:fldCharType="begin"/>
            </w:r>
            <w:r>
              <w:rPr>
                <w:webHidden/>
              </w:rPr>
              <w:instrText xml:space="preserve"> PAGEREF _Toc427763744 \h </w:instrText>
            </w:r>
            <w:r>
              <w:rPr>
                <w:webHidden/>
              </w:rPr>
            </w:r>
            <w:r>
              <w:rPr>
                <w:webHidden/>
              </w:rPr>
              <w:fldChar w:fldCharType="separate"/>
            </w:r>
            <w:r>
              <w:rPr>
                <w:webHidden/>
              </w:rPr>
              <w:t>10</w:t>
            </w:r>
            <w:r>
              <w:rPr>
                <w:webHidden/>
              </w:rPr>
              <w:fldChar w:fldCharType="end"/>
            </w:r>
          </w:hyperlink>
        </w:p>
        <w:p w14:paraId="56601B59" w14:textId="77777777" w:rsidR="003B6672" w:rsidRDefault="003B6672">
          <w:pPr>
            <w:pStyle w:val="Verzeichnis2"/>
            <w:rPr>
              <w:rFonts w:asciiTheme="minorHAnsi" w:eastAsiaTheme="minorEastAsia" w:hAnsiTheme="minorHAnsi" w:cstheme="minorBidi"/>
              <w:sz w:val="22"/>
              <w:szCs w:val="22"/>
              <w:lang w:val="de-CH"/>
            </w:rPr>
          </w:pPr>
          <w:hyperlink w:anchor="_Toc427763745" w:history="1">
            <w:r w:rsidRPr="00655AE6">
              <w:rPr>
                <w:rStyle w:val="Hyperlink"/>
                <w:rFonts w:eastAsia="Times New Roman"/>
                <w:lang w:val="fr-CH"/>
              </w:rPr>
              <w:t>17</w:t>
            </w:r>
            <w:r>
              <w:rPr>
                <w:rFonts w:asciiTheme="minorHAnsi" w:eastAsiaTheme="minorEastAsia" w:hAnsiTheme="minorHAnsi" w:cstheme="minorBidi"/>
                <w:sz w:val="22"/>
                <w:szCs w:val="22"/>
                <w:lang w:val="de-CH"/>
              </w:rPr>
              <w:tab/>
            </w:r>
            <w:r w:rsidRPr="00655AE6">
              <w:rPr>
                <w:rStyle w:val="Hyperlink"/>
                <w:rFonts w:eastAsia="Times New Roman"/>
                <w:lang w:val="fr-CH"/>
              </w:rPr>
              <w:t>Entrée en vigueur, modifications du contrat</w:t>
            </w:r>
            <w:r>
              <w:rPr>
                <w:webHidden/>
              </w:rPr>
              <w:tab/>
            </w:r>
            <w:r>
              <w:rPr>
                <w:webHidden/>
              </w:rPr>
              <w:fldChar w:fldCharType="begin"/>
            </w:r>
            <w:r>
              <w:rPr>
                <w:webHidden/>
              </w:rPr>
              <w:instrText xml:space="preserve"> PAGEREF _Toc427763745 \h </w:instrText>
            </w:r>
            <w:r>
              <w:rPr>
                <w:webHidden/>
              </w:rPr>
            </w:r>
            <w:r>
              <w:rPr>
                <w:webHidden/>
              </w:rPr>
              <w:fldChar w:fldCharType="separate"/>
            </w:r>
            <w:r>
              <w:rPr>
                <w:webHidden/>
              </w:rPr>
              <w:t>11</w:t>
            </w:r>
            <w:r>
              <w:rPr>
                <w:webHidden/>
              </w:rPr>
              <w:fldChar w:fldCharType="end"/>
            </w:r>
          </w:hyperlink>
        </w:p>
        <w:p w14:paraId="4005F894" w14:textId="77777777" w:rsidR="003B6672" w:rsidRDefault="003B6672">
          <w:pPr>
            <w:pStyle w:val="Verzeichnis2"/>
            <w:rPr>
              <w:rFonts w:asciiTheme="minorHAnsi" w:eastAsiaTheme="minorEastAsia" w:hAnsiTheme="minorHAnsi" w:cstheme="minorBidi"/>
              <w:sz w:val="22"/>
              <w:szCs w:val="22"/>
              <w:lang w:val="de-CH"/>
            </w:rPr>
          </w:pPr>
          <w:hyperlink w:anchor="_Toc427763746" w:history="1">
            <w:r w:rsidRPr="00655AE6">
              <w:rPr>
                <w:rStyle w:val="Hyperlink"/>
                <w:rFonts w:eastAsia="Times New Roman"/>
                <w:lang w:val="fr-CH"/>
              </w:rPr>
              <w:t>18</w:t>
            </w:r>
            <w:r>
              <w:rPr>
                <w:rFonts w:asciiTheme="minorHAnsi" w:eastAsiaTheme="minorEastAsia" w:hAnsiTheme="minorHAnsi" w:cstheme="minorBidi"/>
                <w:sz w:val="22"/>
                <w:szCs w:val="22"/>
                <w:lang w:val="de-CH"/>
              </w:rPr>
              <w:tab/>
            </w:r>
            <w:r w:rsidRPr="00655AE6">
              <w:rPr>
                <w:rStyle w:val="Hyperlink"/>
                <w:rFonts w:eastAsia="Times New Roman"/>
                <w:lang w:val="fr-CH"/>
              </w:rPr>
              <w:t xml:space="preserve">Expédition, </w:t>
            </w:r>
            <w:r w:rsidRPr="00655AE6">
              <w:rPr>
                <w:rStyle w:val="Hyperlink"/>
              </w:rPr>
              <w:t>signature</w:t>
            </w:r>
            <w:r w:rsidRPr="00655AE6">
              <w:rPr>
                <w:rStyle w:val="Hyperlink"/>
                <w:rFonts w:eastAsia="Times New Roman"/>
                <w:lang w:val="fr-CH"/>
              </w:rPr>
              <w:t xml:space="preserve"> par les parties</w:t>
            </w:r>
            <w:r>
              <w:rPr>
                <w:webHidden/>
              </w:rPr>
              <w:tab/>
            </w:r>
            <w:r>
              <w:rPr>
                <w:webHidden/>
              </w:rPr>
              <w:fldChar w:fldCharType="begin"/>
            </w:r>
            <w:r>
              <w:rPr>
                <w:webHidden/>
              </w:rPr>
              <w:instrText xml:space="preserve"> PAGEREF _Toc427763746 \h </w:instrText>
            </w:r>
            <w:r>
              <w:rPr>
                <w:webHidden/>
              </w:rPr>
            </w:r>
            <w:r>
              <w:rPr>
                <w:webHidden/>
              </w:rPr>
              <w:fldChar w:fldCharType="separate"/>
            </w:r>
            <w:r>
              <w:rPr>
                <w:webHidden/>
              </w:rPr>
              <w:t>12</w:t>
            </w:r>
            <w:r>
              <w:rPr>
                <w:webHidden/>
              </w:rPr>
              <w:fldChar w:fldCharType="end"/>
            </w:r>
          </w:hyperlink>
        </w:p>
        <w:p w14:paraId="67BE52AC" w14:textId="0BEA7A44" w:rsidR="004C4103" w:rsidRDefault="004C4103">
          <w:r>
            <w:rPr>
              <w:b/>
              <w:bCs/>
            </w:rPr>
            <w:fldChar w:fldCharType="end"/>
          </w:r>
        </w:p>
      </w:sdtContent>
    </w:sdt>
    <w:p w14:paraId="18D8EA61" w14:textId="2D6F8D1F" w:rsidR="004C4103" w:rsidRDefault="004C4103" w:rsidP="00610C59">
      <w:pPr>
        <w:pStyle w:val="Standart"/>
        <w:rPr>
          <w:rFonts w:eastAsia="Times New Roman"/>
          <w:lang w:val="fr-CH"/>
        </w:rPr>
      </w:pPr>
      <w:r>
        <w:rPr>
          <w:rFonts w:eastAsia="Times New Roman"/>
          <w:lang w:val="fr-CH"/>
        </w:rPr>
        <w:br w:type="page"/>
      </w:r>
    </w:p>
    <w:p w14:paraId="00DB5E81" w14:textId="116CC399" w:rsidR="00610C59" w:rsidRPr="00610C59" w:rsidRDefault="00C5558B" w:rsidP="00610C59">
      <w:pPr>
        <w:pStyle w:val="Standart"/>
        <w:rPr>
          <w:b/>
          <w:lang w:val="fr-CH"/>
        </w:rPr>
      </w:pPr>
      <w:r>
        <w:rPr>
          <w:b/>
          <w:lang w:val="fr-CH"/>
        </w:rPr>
        <w:lastRenderedPageBreak/>
        <w:t>Contexte</w:t>
      </w:r>
    </w:p>
    <w:p w14:paraId="76ACD283" w14:textId="77777777" w:rsidR="00610C59" w:rsidRPr="00610C59" w:rsidRDefault="00610C59" w:rsidP="00610C59">
      <w:pPr>
        <w:pStyle w:val="KommentarStandart"/>
        <w:rPr>
          <w:lang w:val="fr-CH"/>
        </w:rPr>
      </w:pPr>
      <w:r w:rsidRPr="00610C59">
        <w:rPr>
          <w:lang w:val="fr-CH"/>
        </w:rPr>
        <w:t>(Cette clause est facultative. Cette clause comprendra une brève description du cadre dans lequel s'inscrit la relation contractuelle ainsi que des motifs et des objectifs des parties.)</w:t>
      </w:r>
    </w:p>
    <w:p w14:paraId="6C80EBD0" w14:textId="3B87F888" w:rsidR="00610C59" w:rsidRDefault="00610C59" w:rsidP="00610C59">
      <w:pPr>
        <w:pStyle w:val="berschrift2"/>
        <w:rPr>
          <w:rFonts w:eastAsia="Times"/>
          <w:lang w:val="fr-CH"/>
        </w:rPr>
      </w:pPr>
      <w:bookmarkStart w:id="1" w:name="_Toc427763725"/>
      <w:r>
        <w:rPr>
          <w:rFonts w:eastAsia="Times New Roman"/>
          <w:lang w:val="fr-CH"/>
        </w:rPr>
        <w:t>Dispositions liminaires communes</w:t>
      </w:r>
      <w:bookmarkEnd w:id="1"/>
    </w:p>
    <w:p w14:paraId="61BB740B" w14:textId="77777777" w:rsidR="00610C59" w:rsidRDefault="00610C59" w:rsidP="00610C59">
      <w:pPr>
        <w:pStyle w:val="berschrift1"/>
        <w:rPr>
          <w:rFonts w:eastAsia="Times New Roman"/>
          <w:lang w:val="fr-CH"/>
        </w:rPr>
      </w:pPr>
      <w:r>
        <w:rPr>
          <w:rFonts w:eastAsia="Times New Roman"/>
          <w:lang w:val="fr-CH"/>
        </w:rPr>
        <w:tab/>
      </w:r>
      <w:bookmarkStart w:id="2" w:name="_Toc427763726"/>
      <w:r>
        <w:rPr>
          <w:rFonts w:eastAsia="Times New Roman"/>
          <w:lang w:val="fr-CH"/>
        </w:rPr>
        <w:t>Objet du contrat</w:t>
      </w:r>
      <w:bookmarkEnd w:id="2"/>
    </w:p>
    <w:p w14:paraId="39F4B598" w14:textId="7F72233F" w:rsidR="00C5558B" w:rsidRDefault="00C5558B" w:rsidP="00C5558B">
      <w:pPr>
        <w:pStyle w:val="Standart"/>
        <w:rPr>
          <w:lang w:val="fr-CH"/>
        </w:rPr>
      </w:pPr>
      <w:r w:rsidRPr="00444443">
        <w:rPr>
          <w:lang w:val="fr-CH"/>
        </w:rPr>
        <w:t xml:space="preserve">Le présent contrat règle les droits et obligations des parties relatifs à la </w:t>
      </w:r>
      <w:r>
        <w:rPr>
          <w:lang w:val="fr-CH"/>
        </w:rPr>
        <w:t>fourniture de prestations relevant d'un contrat d'entreprise</w:t>
      </w:r>
      <w:r w:rsidRPr="00444443">
        <w:rPr>
          <w:lang w:val="fr-CH"/>
        </w:rPr>
        <w:t xml:space="preserve"> dans le domaine informatique</w:t>
      </w:r>
      <w:r w:rsidRPr="00BB1D6D">
        <w:rPr>
          <w:lang w:val="fr-CH"/>
        </w:rPr>
        <w:t xml:space="preserve">. </w:t>
      </w:r>
      <w:r w:rsidRPr="00350500">
        <w:rPr>
          <w:lang w:val="fr-CH"/>
        </w:rPr>
        <w:t>Le service d'achat / service demandeur fait appel au fournisseur pour la fourniture desdites prestations.</w:t>
      </w:r>
    </w:p>
    <w:p w14:paraId="4C725E85" w14:textId="7BE75923" w:rsidR="00610C59" w:rsidRPr="00610C59" w:rsidRDefault="00C5558B" w:rsidP="00C5558B">
      <w:pPr>
        <w:pStyle w:val="KommentarStandart"/>
      </w:pPr>
      <w:r w:rsidRPr="00345386">
        <w:rPr>
          <w:lang w:val="fr-CH"/>
        </w:rPr>
        <w:t xml:space="preserve"> </w:t>
      </w:r>
      <w:r w:rsidR="00610C59" w:rsidRPr="00610C59">
        <w:t>(Description sommaire du projet fondée sur la présentation détaillée figurant au ch. 4.)</w:t>
      </w:r>
    </w:p>
    <w:p w14:paraId="74B796E1" w14:textId="77777777" w:rsidR="00610C59" w:rsidRDefault="00610C59" w:rsidP="00610C59">
      <w:pPr>
        <w:pStyle w:val="berschrift1"/>
        <w:rPr>
          <w:rFonts w:eastAsia="Times New Roman"/>
          <w:lang w:val="fr-CH"/>
        </w:rPr>
      </w:pPr>
      <w:r>
        <w:rPr>
          <w:rFonts w:eastAsia="Times New Roman"/>
          <w:lang w:val="fr-CH"/>
        </w:rPr>
        <w:tab/>
      </w:r>
      <w:bookmarkStart w:id="3" w:name="_Toc427763727"/>
      <w:r>
        <w:rPr>
          <w:rFonts w:eastAsia="Times New Roman"/>
          <w:lang w:val="fr-CH"/>
        </w:rPr>
        <w:t>Eléments du contrat</w:t>
      </w:r>
      <w:bookmarkEnd w:id="3"/>
    </w:p>
    <w:p w14:paraId="00FFBE45" w14:textId="77777777" w:rsidR="00610C59" w:rsidRDefault="00610C59" w:rsidP="00610C59">
      <w:pPr>
        <w:pStyle w:val="Standart"/>
        <w:spacing w:before="120"/>
        <w:rPr>
          <w:lang w:val="fr-CH"/>
        </w:rPr>
      </w:pPr>
      <w:r>
        <w:rPr>
          <w:lang w:val="fr-CH"/>
        </w:rPr>
        <w:t>Font partie intégrante de ce contrat, dans l'ordre de priorité suivant:</w:t>
      </w:r>
    </w:p>
    <w:p w14:paraId="36BE254D" w14:textId="7301A670" w:rsidR="00610C59" w:rsidRPr="00610C59" w:rsidRDefault="00610C59" w:rsidP="00610C59">
      <w:pPr>
        <w:pStyle w:val="berschrift20"/>
        <w:spacing w:before="120" w:line="240" w:lineRule="auto"/>
        <w:rPr>
          <w:lang w:val="fr-CH"/>
        </w:rPr>
      </w:pPr>
      <w:r w:rsidRPr="00610C59">
        <w:rPr>
          <w:lang w:val="fr-CH"/>
        </w:rPr>
        <w:t xml:space="preserve">le présent </w:t>
      </w:r>
      <w:r w:rsidR="00C5558B">
        <w:rPr>
          <w:lang w:val="fr-CH"/>
        </w:rPr>
        <w:t>document</w:t>
      </w:r>
      <w:r w:rsidRPr="00610C59">
        <w:rPr>
          <w:lang w:val="fr-CH"/>
        </w:rPr>
        <w:t>;</w:t>
      </w:r>
    </w:p>
    <w:p w14:paraId="08870A8D" w14:textId="77777777" w:rsidR="00610C59" w:rsidRPr="00610C59" w:rsidRDefault="00610C59" w:rsidP="00610C59">
      <w:pPr>
        <w:pStyle w:val="berschrift20"/>
        <w:spacing w:line="240" w:lineRule="auto"/>
        <w:rPr>
          <w:lang w:val="fr-CH"/>
        </w:rPr>
      </w:pPr>
      <w:r w:rsidRPr="00610C59">
        <w:rPr>
          <w:lang w:val="fr-CH"/>
        </w:rPr>
        <w:t xml:space="preserve">le document de la Confédération «Conditions générales pour les contrats d’entreprise dans le domaine informatique et pour la maintenance de logiciels individuels» (édition du 20 octobre 2010), ci-après les «CG» / ; </w:t>
      </w:r>
      <w:hyperlink r:id="rId8" w:history="1">
        <w:r>
          <w:rPr>
            <w:rStyle w:val="Hyperlink"/>
            <w:rFonts w:eastAsia="Times New Roman"/>
            <w:lang w:val="fr-CH"/>
          </w:rPr>
          <w:t>http://www.bbl.admin.ch/bkb/02617/02618/02625/index.html?lang=fr</w:t>
        </w:r>
      </w:hyperlink>
      <w:r w:rsidRPr="00610C59">
        <w:rPr>
          <w:lang w:val="fr-CH"/>
        </w:rPr>
        <w:t> ;</w:t>
      </w:r>
    </w:p>
    <w:p w14:paraId="54BA5510" w14:textId="77777777" w:rsidR="00610C59" w:rsidRDefault="00610C59" w:rsidP="00610C59">
      <w:pPr>
        <w:pStyle w:val="berschrift20"/>
        <w:spacing w:line="240" w:lineRule="auto"/>
      </w:pPr>
      <w:r>
        <w:t xml:space="preserve">le cahier des charges </w:t>
      </w:r>
    </w:p>
    <w:p w14:paraId="0B5E29F2" w14:textId="77777777" w:rsidR="00610C59" w:rsidRDefault="00610C59" w:rsidP="00610C59">
      <w:pPr>
        <w:pStyle w:val="berschrift20"/>
        <w:spacing w:line="240" w:lineRule="auto"/>
      </w:pPr>
      <w:r>
        <w:t xml:space="preserve">l'annexe … </w:t>
      </w:r>
    </w:p>
    <w:p w14:paraId="367BE84E" w14:textId="77777777" w:rsidR="00610C59" w:rsidRDefault="00610C59" w:rsidP="00610C59">
      <w:pPr>
        <w:pStyle w:val="berschrift20"/>
        <w:spacing w:line="240" w:lineRule="auto"/>
      </w:pPr>
      <w:r>
        <w:t xml:space="preserve">l'offre du fournisseur </w:t>
      </w:r>
      <w:r>
        <w:rPr>
          <w:i/>
        </w:rPr>
        <w:t>(éventuellement)</w:t>
      </w:r>
      <w:r>
        <w:t>.</w:t>
      </w:r>
    </w:p>
    <w:p w14:paraId="6F223001" w14:textId="77777777" w:rsidR="00610C59" w:rsidRDefault="00610C59" w:rsidP="00C5558B">
      <w:pPr>
        <w:pStyle w:val="Standart"/>
        <w:spacing w:before="120" w:after="120"/>
        <w:rPr>
          <w:lang w:val="fr-CH"/>
        </w:rPr>
      </w:pPr>
      <w:r>
        <w:rPr>
          <w:lang w:val="fr-CH"/>
        </w:rPr>
        <w:t>Si des éléments du contrat se contredisent, leur ordre de priorité est déterminé par l'ordre dans lequel ils sont énumérés ci-dessus.</w:t>
      </w:r>
    </w:p>
    <w:p w14:paraId="64217257" w14:textId="77777777" w:rsidR="00C5558B" w:rsidRDefault="00C5558B" w:rsidP="00C5558B">
      <w:pPr>
        <w:pStyle w:val="Standart"/>
        <w:spacing w:after="120"/>
        <w:rPr>
          <w:lang w:val="fr-CH"/>
        </w:rPr>
      </w:pPr>
      <w:r w:rsidRPr="00BB1D6D">
        <w:rPr>
          <w:lang w:val="fr-CH"/>
        </w:rPr>
        <w:t xml:space="preserve">L'offre du fournisseur ne doit pas </w:t>
      </w:r>
      <w:r>
        <w:rPr>
          <w:lang w:val="fr-CH"/>
        </w:rPr>
        <w:t>modifier l</w:t>
      </w:r>
      <w:r w:rsidRPr="00BB1D6D">
        <w:rPr>
          <w:lang w:val="fr-CH"/>
        </w:rPr>
        <w:t xml:space="preserve">es autres parties intégrantes du contrat; elle ne contribue qu'à préciser les points qui ne font pas l'objet d'une réglementation </w:t>
      </w:r>
      <w:r>
        <w:rPr>
          <w:lang w:val="fr-CH"/>
        </w:rPr>
        <w:t>suffisante</w:t>
      </w:r>
      <w:r w:rsidRPr="00BB1D6D">
        <w:rPr>
          <w:lang w:val="fr-CH"/>
        </w:rPr>
        <w:t xml:space="preserve"> dans les autres parties intégrantes du contrat.</w:t>
      </w:r>
      <w:r w:rsidRPr="006D0D21">
        <w:rPr>
          <w:lang w:val="fr-CH"/>
        </w:rPr>
        <w:t xml:space="preserve"> </w:t>
      </w:r>
    </w:p>
    <w:p w14:paraId="2D853C16" w14:textId="77777777" w:rsidR="00610C59" w:rsidRDefault="00610C59" w:rsidP="00610C59">
      <w:pPr>
        <w:pStyle w:val="Standart"/>
        <w:spacing w:before="120"/>
        <w:rPr>
          <w:lang w:val="fr-CH"/>
        </w:rPr>
      </w:pPr>
      <w:r>
        <w:rPr>
          <w:lang w:val="fr-CH"/>
        </w:rPr>
        <w:t>Par la signature du présent contrat, les parties confirment qu'elles disposent des éléments contractuels susmentionnés et qu'elles les reconnaissent dans l'ordre indiqué.</w:t>
      </w:r>
    </w:p>
    <w:p w14:paraId="311A9076" w14:textId="77777777" w:rsidR="00610C59" w:rsidRDefault="00610C59" w:rsidP="00610C59">
      <w:pPr>
        <w:pStyle w:val="Standart"/>
        <w:spacing w:before="120"/>
        <w:rPr>
          <w:b/>
          <w:lang w:val="fr-CH"/>
        </w:rPr>
      </w:pPr>
      <w:r>
        <w:rPr>
          <w:b/>
          <w:lang w:val="fr-CH"/>
        </w:rPr>
        <w:t>Les conditions générales du fournisseur ne sont pas applicables.</w:t>
      </w:r>
    </w:p>
    <w:p w14:paraId="3985194D" w14:textId="77777777" w:rsidR="00C5558B" w:rsidRDefault="00610C59" w:rsidP="00C5558B">
      <w:pPr>
        <w:pStyle w:val="berschrift1"/>
        <w:rPr>
          <w:rFonts w:eastAsia="Times New Roman"/>
          <w:lang w:val="fr-CH"/>
        </w:rPr>
      </w:pPr>
      <w:r w:rsidRPr="00C5558B">
        <w:rPr>
          <w:rFonts w:eastAsia="Times New Roman"/>
          <w:lang w:val="fr-CH"/>
        </w:rPr>
        <w:tab/>
      </w:r>
      <w:bookmarkStart w:id="4" w:name="_Toc427763728"/>
      <w:r w:rsidR="00C5558B">
        <w:rPr>
          <w:rFonts w:eastAsia="Times New Roman"/>
          <w:lang w:val="fr-CH"/>
        </w:rPr>
        <w:t>Interlocuteurs, a</w:t>
      </w:r>
      <w:r w:rsidR="00C5558B" w:rsidRPr="006D68B0">
        <w:rPr>
          <w:rFonts w:eastAsia="Times New Roman"/>
          <w:lang w:val="fr-CH"/>
        </w:rPr>
        <w:t>ffectation de collaborateurs</w:t>
      </w:r>
      <w:bookmarkEnd w:id="4"/>
    </w:p>
    <w:p w14:paraId="238B1295" w14:textId="6F8EB5AB" w:rsidR="00C5558B" w:rsidRPr="00C5558B" w:rsidRDefault="00C5558B" w:rsidP="00C5558B">
      <w:pPr>
        <w:pStyle w:val="Standart"/>
        <w:spacing w:after="120"/>
        <w:rPr>
          <w:lang w:val="fr-CH"/>
        </w:rPr>
      </w:pPr>
      <w:r w:rsidRPr="00C5558B">
        <w:rPr>
          <w:lang w:val="fr-CH"/>
        </w:rPr>
        <w:t>Collaborateurs amenés à participer à l'exécution du contrat et interlocuteur compétent (single point of contact) du côté du fournisseur: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0"/>
        <w:gridCol w:w="4938"/>
      </w:tblGrid>
      <w:tr w:rsidR="00610C59" w14:paraId="00B09D61" w14:textId="77777777" w:rsidTr="00610C59">
        <w:tc>
          <w:tcPr>
            <w:tcW w:w="4890" w:type="dxa"/>
            <w:tcBorders>
              <w:top w:val="single" w:sz="4" w:space="0" w:color="auto"/>
              <w:left w:val="single" w:sz="4" w:space="0" w:color="auto"/>
              <w:bottom w:val="single" w:sz="4" w:space="0" w:color="auto"/>
              <w:right w:val="single" w:sz="4" w:space="0" w:color="auto"/>
            </w:tcBorders>
            <w:hideMark/>
          </w:tcPr>
          <w:p w14:paraId="262A9974" w14:textId="77777777" w:rsidR="00610C59" w:rsidRDefault="00610C59" w:rsidP="00610C59">
            <w:pPr>
              <w:pStyle w:val="Standart"/>
              <w:rPr>
                <w:highlight w:val="yellow"/>
                <w:lang w:val="fr-CH"/>
              </w:rPr>
            </w:pPr>
            <w:r>
              <w:rPr>
                <w:highlight w:val="lightGray"/>
                <w:lang w:val="fr-CH"/>
              </w:rPr>
              <w:t>Nom et prénom du collaborateur</w:t>
            </w:r>
            <w:r>
              <w:rPr>
                <w:highlight w:val="yellow"/>
                <w:lang w:val="fr-CH"/>
              </w:rPr>
              <w:t xml:space="preserve"> </w:t>
            </w:r>
          </w:p>
        </w:tc>
        <w:tc>
          <w:tcPr>
            <w:tcW w:w="4938" w:type="dxa"/>
            <w:tcBorders>
              <w:top w:val="single" w:sz="4" w:space="0" w:color="auto"/>
              <w:left w:val="single" w:sz="4" w:space="0" w:color="auto"/>
              <w:bottom w:val="single" w:sz="4" w:space="0" w:color="auto"/>
              <w:right w:val="single" w:sz="4" w:space="0" w:color="auto"/>
            </w:tcBorders>
            <w:hideMark/>
          </w:tcPr>
          <w:p w14:paraId="4B4DBF4C" w14:textId="77777777" w:rsidR="00610C59" w:rsidRDefault="00610C59" w:rsidP="00610C59">
            <w:pPr>
              <w:pStyle w:val="Standart"/>
              <w:rPr>
                <w:highlight w:val="yellow"/>
                <w:lang w:val="fr-CH"/>
              </w:rPr>
            </w:pPr>
            <w:r>
              <w:rPr>
                <w:highlight w:val="lightGray"/>
                <w:lang w:val="fr-CH"/>
              </w:rPr>
              <w:t>Fonction</w:t>
            </w:r>
          </w:p>
        </w:tc>
      </w:tr>
      <w:tr w:rsidR="00610C59" w14:paraId="728A6908" w14:textId="77777777" w:rsidTr="00610C59">
        <w:tc>
          <w:tcPr>
            <w:tcW w:w="4890" w:type="dxa"/>
            <w:tcBorders>
              <w:top w:val="single" w:sz="4" w:space="0" w:color="auto"/>
              <w:left w:val="single" w:sz="4" w:space="0" w:color="auto"/>
              <w:bottom w:val="single" w:sz="4" w:space="0" w:color="auto"/>
              <w:right w:val="single" w:sz="4" w:space="0" w:color="auto"/>
            </w:tcBorders>
          </w:tcPr>
          <w:p w14:paraId="129252C1" w14:textId="77777777" w:rsidR="00610C59" w:rsidRDefault="00610C59" w:rsidP="00610C59">
            <w:pPr>
              <w:pStyle w:val="Standart"/>
              <w:rPr>
                <w:highlight w:val="yellow"/>
                <w:lang w:val="fr-CH"/>
              </w:rPr>
            </w:pPr>
          </w:p>
        </w:tc>
        <w:tc>
          <w:tcPr>
            <w:tcW w:w="4938" w:type="dxa"/>
            <w:tcBorders>
              <w:top w:val="single" w:sz="4" w:space="0" w:color="auto"/>
              <w:left w:val="single" w:sz="4" w:space="0" w:color="auto"/>
              <w:bottom w:val="single" w:sz="4" w:space="0" w:color="auto"/>
              <w:right w:val="single" w:sz="4" w:space="0" w:color="auto"/>
            </w:tcBorders>
            <w:hideMark/>
          </w:tcPr>
          <w:p w14:paraId="127D78A7" w14:textId="77777777" w:rsidR="00610C59" w:rsidRDefault="00610C59" w:rsidP="00610C59">
            <w:pPr>
              <w:pStyle w:val="Standart"/>
              <w:rPr>
                <w:lang w:val="fr-CH"/>
              </w:rPr>
            </w:pPr>
            <w:r>
              <w:rPr>
                <w:lang w:val="fr-CH"/>
              </w:rPr>
              <w:t xml:space="preserve">Chef de projet </w:t>
            </w:r>
          </w:p>
        </w:tc>
      </w:tr>
      <w:tr w:rsidR="00610C59" w14:paraId="431FE434" w14:textId="77777777" w:rsidTr="00610C59">
        <w:tc>
          <w:tcPr>
            <w:tcW w:w="4890" w:type="dxa"/>
            <w:tcBorders>
              <w:top w:val="single" w:sz="4" w:space="0" w:color="auto"/>
              <w:left w:val="single" w:sz="4" w:space="0" w:color="auto"/>
              <w:bottom w:val="single" w:sz="4" w:space="0" w:color="auto"/>
              <w:right w:val="single" w:sz="4" w:space="0" w:color="auto"/>
            </w:tcBorders>
          </w:tcPr>
          <w:p w14:paraId="42EC4F9B" w14:textId="77777777" w:rsidR="00610C59" w:rsidRDefault="00610C59" w:rsidP="00610C59">
            <w:pPr>
              <w:pStyle w:val="Standart"/>
              <w:rPr>
                <w:highlight w:val="yellow"/>
                <w:lang w:val="fr-CH"/>
              </w:rPr>
            </w:pPr>
          </w:p>
        </w:tc>
        <w:tc>
          <w:tcPr>
            <w:tcW w:w="4938" w:type="dxa"/>
            <w:tcBorders>
              <w:top w:val="single" w:sz="4" w:space="0" w:color="auto"/>
              <w:left w:val="single" w:sz="4" w:space="0" w:color="auto"/>
              <w:bottom w:val="single" w:sz="4" w:space="0" w:color="auto"/>
              <w:right w:val="single" w:sz="4" w:space="0" w:color="auto"/>
            </w:tcBorders>
            <w:hideMark/>
          </w:tcPr>
          <w:p w14:paraId="7EB6BA8E" w14:textId="77777777" w:rsidR="00610C59" w:rsidRDefault="00610C59" w:rsidP="00610C59">
            <w:pPr>
              <w:pStyle w:val="Standart"/>
              <w:rPr>
                <w:lang w:val="fr-CH"/>
              </w:rPr>
            </w:pPr>
            <w:r>
              <w:rPr>
                <w:lang w:val="fr-CH"/>
              </w:rPr>
              <w:t>Suppléant</w:t>
            </w:r>
          </w:p>
        </w:tc>
      </w:tr>
      <w:tr w:rsidR="00610C59" w14:paraId="286CAC83" w14:textId="77777777" w:rsidTr="00610C59">
        <w:tc>
          <w:tcPr>
            <w:tcW w:w="4890" w:type="dxa"/>
            <w:tcBorders>
              <w:top w:val="single" w:sz="4" w:space="0" w:color="auto"/>
              <w:left w:val="single" w:sz="4" w:space="0" w:color="auto"/>
              <w:bottom w:val="single" w:sz="4" w:space="0" w:color="auto"/>
              <w:right w:val="single" w:sz="4" w:space="0" w:color="auto"/>
            </w:tcBorders>
          </w:tcPr>
          <w:p w14:paraId="39827A3B" w14:textId="77777777" w:rsidR="00610C59" w:rsidRDefault="00610C59" w:rsidP="00610C59">
            <w:pPr>
              <w:pStyle w:val="Standart"/>
              <w:rPr>
                <w:lang w:val="fr-CH"/>
              </w:rPr>
            </w:pPr>
          </w:p>
        </w:tc>
        <w:tc>
          <w:tcPr>
            <w:tcW w:w="4938" w:type="dxa"/>
            <w:tcBorders>
              <w:top w:val="single" w:sz="4" w:space="0" w:color="auto"/>
              <w:left w:val="single" w:sz="4" w:space="0" w:color="auto"/>
              <w:bottom w:val="single" w:sz="4" w:space="0" w:color="auto"/>
              <w:right w:val="single" w:sz="4" w:space="0" w:color="auto"/>
            </w:tcBorders>
          </w:tcPr>
          <w:p w14:paraId="5D97ED04" w14:textId="77777777" w:rsidR="00610C59" w:rsidRDefault="00610C59" w:rsidP="00610C59">
            <w:pPr>
              <w:pStyle w:val="Standart"/>
              <w:rPr>
                <w:lang w:val="fr-CH"/>
              </w:rPr>
            </w:pPr>
          </w:p>
        </w:tc>
      </w:tr>
    </w:tbl>
    <w:p w14:paraId="13DCEFC0" w14:textId="7688BA3C" w:rsidR="00C5558B" w:rsidRDefault="00610C59" w:rsidP="00610C59">
      <w:pPr>
        <w:pStyle w:val="Standart"/>
        <w:spacing w:before="120"/>
        <w:rPr>
          <w:rStyle w:val="KommentarStandartZchn"/>
          <w:lang w:val="fr-CH"/>
        </w:rPr>
      </w:pPr>
      <w:r>
        <w:rPr>
          <w:rFonts w:eastAsia="Times New Roman"/>
          <w:lang w:val="fr-CH"/>
        </w:rPr>
        <w:t xml:space="preserve">Du côté du fournisseur, la responsabilité générale incombe à: </w:t>
      </w:r>
      <w:r w:rsidRPr="00201821">
        <w:rPr>
          <w:rStyle w:val="KommentarStandartZchn"/>
          <w:lang w:val="fr-CH"/>
        </w:rPr>
        <w:t>(nom / prénom / fonction)</w:t>
      </w:r>
      <w:r w:rsidR="00C5558B">
        <w:rPr>
          <w:rStyle w:val="KommentarStandartZchn"/>
          <w:lang w:val="fr-CH"/>
        </w:rPr>
        <w:br w:type="page"/>
      </w:r>
    </w:p>
    <w:p w14:paraId="312233EF" w14:textId="77777777" w:rsidR="00C5558B" w:rsidRDefault="00C5558B" w:rsidP="00C5558B">
      <w:pPr>
        <w:pStyle w:val="Standart"/>
        <w:spacing w:after="120"/>
        <w:rPr>
          <w:lang w:val="fr-CH"/>
        </w:rPr>
      </w:pPr>
      <w:r w:rsidRPr="006D0D21">
        <w:rPr>
          <w:lang w:val="fr-CH"/>
        </w:rPr>
        <w:lastRenderedPageBreak/>
        <w:t>Interlocuteur (et son suppléant) du côté du service demandeur: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14"/>
        <w:gridCol w:w="4914"/>
      </w:tblGrid>
      <w:tr w:rsidR="00610C59" w14:paraId="00318792" w14:textId="77777777" w:rsidTr="00610C59">
        <w:tc>
          <w:tcPr>
            <w:tcW w:w="4914" w:type="dxa"/>
            <w:tcBorders>
              <w:top w:val="single" w:sz="4" w:space="0" w:color="auto"/>
              <w:left w:val="single" w:sz="4" w:space="0" w:color="auto"/>
              <w:bottom w:val="single" w:sz="4" w:space="0" w:color="auto"/>
              <w:right w:val="single" w:sz="4" w:space="0" w:color="auto"/>
            </w:tcBorders>
            <w:hideMark/>
          </w:tcPr>
          <w:p w14:paraId="3787BE31" w14:textId="77777777" w:rsidR="00610C59" w:rsidRDefault="00610C59" w:rsidP="00610C59">
            <w:pPr>
              <w:pStyle w:val="Standart"/>
              <w:rPr>
                <w:highlight w:val="yellow"/>
                <w:lang w:val="fr-CH"/>
              </w:rPr>
            </w:pPr>
            <w:r>
              <w:rPr>
                <w:highlight w:val="lightGray"/>
                <w:lang w:val="fr-CH"/>
              </w:rPr>
              <w:t>Nom et prénom du collaborateur</w:t>
            </w:r>
          </w:p>
        </w:tc>
        <w:tc>
          <w:tcPr>
            <w:tcW w:w="4914" w:type="dxa"/>
            <w:tcBorders>
              <w:top w:val="single" w:sz="4" w:space="0" w:color="auto"/>
              <w:left w:val="single" w:sz="4" w:space="0" w:color="auto"/>
              <w:bottom w:val="single" w:sz="4" w:space="0" w:color="auto"/>
              <w:right w:val="single" w:sz="4" w:space="0" w:color="auto"/>
            </w:tcBorders>
            <w:hideMark/>
          </w:tcPr>
          <w:p w14:paraId="6D9820DC" w14:textId="77777777" w:rsidR="00610C59" w:rsidRDefault="00610C59" w:rsidP="00610C59">
            <w:pPr>
              <w:pStyle w:val="Standart"/>
              <w:rPr>
                <w:highlight w:val="yellow"/>
                <w:lang w:val="fr-CH"/>
              </w:rPr>
            </w:pPr>
            <w:r>
              <w:rPr>
                <w:highlight w:val="lightGray"/>
                <w:lang w:val="fr-CH"/>
              </w:rPr>
              <w:t>Fonction</w:t>
            </w:r>
          </w:p>
        </w:tc>
      </w:tr>
      <w:tr w:rsidR="00610C59" w14:paraId="7C09D992" w14:textId="77777777" w:rsidTr="00610C59">
        <w:tc>
          <w:tcPr>
            <w:tcW w:w="4914" w:type="dxa"/>
            <w:tcBorders>
              <w:top w:val="single" w:sz="4" w:space="0" w:color="auto"/>
              <w:left w:val="single" w:sz="4" w:space="0" w:color="auto"/>
              <w:bottom w:val="single" w:sz="4" w:space="0" w:color="auto"/>
              <w:right w:val="single" w:sz="4" w:space="0" w:color="auto"/>
            </w:tcBorders>
          </w:tcPr>
          <w:p w14:paraId="072A9208" w14:textId="77777777" w:rsidR="00610C59" w:rsidRDefault="00610C59" w:rsidP="00610C59">
            <w:pPr>
              <w:pStyle w:val="Standart"/>
              <w:rPr>
                <w:lang w:val="fr-CH"/>
              </w:rPr>
            </w:pPr>
          </w:p>
        </w:tc>
        <w:tc>
          <w:tcPr>
            <w:tcW w:w="4914" w:type="dxa"/>
            <w:tcBorders>
              <w:top w:val="single" w:sz="4" w:space="0" w:color="auto"/>
              <w:left w:val="single" w:sz="4" w:space="0" w:color="auto"/>
              <w:bottom w:val="single" w:sz="4" w:space="0" w:color="auto"/>
              <w:right w:val="single" w:sz="4" w:space="0" w:color="auto"/>
            </w:tcBorders>
            <w:hideMark/>
          </w:tcPr>
          <w:p w14:paraId="0730F3E9" w14:textId="77777777" w:rsidR="00610C59" w:rsidRDefault="00610C59" w:rsidP="00610C59">
            <w:pPr>
              <w:pStyle w:val="Standart"/>
              <w:rPr>
                <w:lang w:val="fr-CH"/>
              </w:rPr>
            </w:pPr>
            <w:r>
              <w:rPr>
                <w:lang w:val="fr-CH"/>
              </w:rPr>
              <w:t>Chef de projet</w:t>
            </w:r>
          </w:p>
        </w:tc>
      </w:tr>
      <w:tr w:rsidR="00610C59" w14:paraId="7D9D5FCE" w14:textId="77777777" w:rsidTr="00610C59">
        <w:tc>
          <w:tcPr>
            <w:tcW w:w="4914" w:type="dxa"/>
            <w:tcBorders>
              <w:top w:val="single" w:sz="4" w:space="0" w:color="auto"/>
              <w:left w:val="single" w:sz="4" w:space="0" w:color="auto"/>
              <w:bottom w:val="single" w:sz="4" w:space="0" w:color="auto"/>
              <w:right w:val="single" w:sz="4" w:space="0" w:color="auto"/>
            </w:tcBorders>
          </w:tcPr>
          <w:p w14:paraId="20EC9FDE" w14:textId="77777777" w:rsidR="00610C59" w:rsidRDefault="00610C59" w:rsidP="00610C59">
            <w:pPr>
              <w:pStyle w:val="Standart"/>
              <w:rPr>
                <w:lang w:val="fr-CH"/>
              </w:rPr>
            </w:pPr>
          </w:p>
        </w:tc>
        <w:tc>
          <w:tcPr>
            <w:tcW w:w="4914" w:type="dxa"/>
            <w:tcBorders>
              <w:top w:val="single" w:sz="4" w:space="0" w:color="auto"/>
              <w:left w:val="single" w:sz="4" w:space="0" w:color="auto"/>
              <w:bottom w:val="single" w:sz="4" w:space="0" w:color="auto"/>
              <w:right w:val="single" w:sz="4" w:space="0" w:color="auto"/>
            </w:tcBorders>
            <w:hideMark/>
          </w:tcPr>
          <w:p w14:paraId="30BDD4E7" w14:textId="77777777" w:rsidR="00610C59" w:rsidRDefault="00610C59" w:rsidP="00610C59">
            <w:pPr>
              <w:pStyle w:val="Standart"/>
              <w:rPr>
                <w:lang w:val="fr-CH"/>
              </w:rPr>
            </w:pPr>
            <w:r>
              <w:rPr>
                <w:lang w:val="fr-CH"/>
              </w:rPr>
              <w:t>Suppléant</w:t>
            </w:r>
          </w:p>
        </w:tc>
      </w:tr>
      <w:tr w:rsidR="00610C59" w14:paraId="1DA83AA1" w14:textId="77777777" w:rsidTr="00610C59">
        <w:tc>
          <w:tcPr>
            <w:tcW w:w="4914" w:type="dxa"/>
            <w:tcBorders>
              <w:top w:val="single" w:sz="4" w:space="0" w:color="auto"/>
              <w:left w:val="single" w:sz="4" w:space="0" w:color="auto"/>
              <w:bottom w:val="single" w:sz="4" w:space="0" w:color="auto"/>
              <w:right w:val="single" w:sz="4" w:space="0" w:color="auto"/>
            </w:tcBorders>
          </w:tcPr>
          <w:p w14:paraId="19716364" w14:textId="77777777" w:rsidR="00610C59" w:rsidRDefault="00610C59" w:rsidP="00610C59">
            <w:pPr>
              <w:pStyle w:val="Standart"/>
              <w:rPr>
                <w:rFonts w:ascii="Times" w:hAnsi="Times"/>
                <w:lang w:val="fr-CH"/>
              </w:rPr>
            </w:pPr>
          </w:p>
        </w:tc>
        <w:tc>
          <w:tcPr>
            <w:tcW w:w="4914" w:type="dxa"/>
            <w:tcBorders>
              <w:top w:val="single" w:sz="4" w:space="0" w:color="auto"/>
              <w:left w:val="single" w:sz="4" w:space="0" w:color="auto"/>
              <w:bottom w:val="single" w:sz="4" w:space="0" w:color="auto"/>
              <w:right w:val="single" w:sz="4" w:space="0" w:color="auto"/>
            </w:tcBorders>
          </w:tcPr>
          <w:p w14:paraId="2DFEA90E" w14:textId="77777777" w:rsidR="00610C59" w:rsidRDefault="00610C59" w:rsidP="00610C59">
            <w:pPr>
              <w:pStyle w:val="Standart"/>
              <w:rPr>
                <w:lang w:val="fr-CH"/>
              </w:rPr>
            </w:pPr>
          </w:p>
        </w:tc>
      </w:tr>
    </w:tbl>
    <w:p w14:paraId="3532D3B5" w14:textId="77777777" w:rsidR="00610C59" w:rsidRDefault="00610C59" w:rsidP="00610C59">
      <w:pPr>
        <w:pStyle w:val="Standart"/>
        <w:spacing w:before="120"/>
        <w:rPr>
          <w:rFonts w:eastAsia="Times New Roman"/>
          <w:lang w:val="fr-CH"/>
        </w:rPr>
      </w:pPr>
      <w:r>
        <w:rPr>
          <w:rFonts w:eastAsia="Times New Roman"/>
          <w:lang w:val="fr-CH"/>
        </w:rPr>
        <w:t>Les personnes-clés désignées par le fournisseur ne peuvent être remplacées qu'avec l'accord écrit préalable du maître (voir ch. 7.5 CG).</w:t>
      </w:r>
    </w:p>
    <w:p w14:paraId="1E9B80E9" w14:textId="3F40254E" w:rsidR="00610C59" w:rsidRDefault="00610C59" w:rsidP="004C4103">
      <w:pPr>
        <w:pStyle w:val="berschrift2"/>
        <w:rPr>
          <w:rFonts w:eastAsia="Times New Roman"/>
          <w:lang w:val="fr-CH"/>
        </w:rPr>
      </w:pPr>
      <w:bookmarkStart w:id="5" w:name="_Toc427763729"/>
      <w:r>
        <w:rPr>
          <w:rFonts w:eastAsia="Times New Roman"/>
          <w:lang w:val="fr-CH"/>
        </w:rPr>
        <w:t>Réalisation de l'ouvrage</w:t>
      </w:r>
      <w:bookmarkEnd w:id="5"/>
    </w:p>
    <w:p w14:paraId="027069EB" w14:textId="77777777" w:rsidR="00610C59" w:rsidRDefault="00610C59" w:rsidP="00610C59">
      <w:pPr>
        <w:pStyle w:val="berschrift1"/>
        <w:rPr>
          <w:rFonts w:eastAsia="Times New Roman"/>
          <w:lang w:val="fr-CH"/>
        </w:rPr>
      </w:pPr>
      <w:r>
        <w:rPr>
          <w:rFonts w:eastAsia="Times New Roman"/>
          <w:lang w:val="fr-CH"/>
        </w:rPr>
        <w:tab/>
      </w:r>
      <w:bookmarkStart w:id="6" w:name="_Toc427763730"/>
      <w:r>
        <w:rPr>
          <w:rFonts w:eastAsia="Times New Roman"/>
          <w:lang w:val="fr-CH"/>
        </w:rPr>
        <w:t>Prestations du fournisseur</w:t>
      </w:r>
      <w:bookmarkEnd w:id="6"/>
    </w:p>
    <w:p w14:paraId="56BFAD84" w14:textId="77777777" w:rsidR="00610C59" w:rsidRDefault="00610C59" w:rsidP="002B73DB">
      <w:pPr>
        <w:pStyle w:val="Standart"/>
        <w:spacing w:before="120"/>
        <w:rPr>
          <w:rFonts w:eastAsia="Times New Roman"/>
          <w:lang w:val="fr-CH"/>
        </w:rPr>
      </w:pPr>
      <w:r>
        <w:rPr>
          <w:lang w:val="fr-CH"/>
        </w:rPr>
        <w:t>En tant que spécialiste et conformément au but du contrat, le fournisseur exécute les prestations suivantes</w:t>
      </w:r>
      <w:r>
        <w:rPr>
          <w:rFonts w:eastAsia="Times New Roman"/>
          <w:lang w:val="fr-CH"/>
        </w:rPr>
        <w:t>:</w:t>
      </w:r>
    </w:p>
    <w:p w14:paraId="7FAAD4D9" w14:textId="77777777" w:rsidR="00610C59" w:rsidRDefault="00610C59" w:rsidP="002B73DB">
      <w:pPr>
        <w:pStyle w:val="Standart"/>
        <w:spacing w:before="120"/>
        <w:rPr>
          <w:rFonts w:eastAsia="Times New Roman"/>
          <w:lang w:val="fr-CH"/>
        </w:rPr>
      </w:pPr>
      <w:r>
        <w:rPr>
          <w:rFonts w:eastAsia="Times New Roman"/>
          <w:lang w:val="fr-CH"/>
        </w:rPr>
        <w:t xml:space="preserve">La </w:t>
      </w:r>
      <w:r w:rsidRPr="002B73DB">
        <w:rPr>
          <w:lang w:val="fr-CH"/>
        </w:rPr>
        <w:t>documentation</w:t>
      </w:r>
      <w:r>
        <w:rPr>
          <w:rFonts w:eastAsia="Times New Roman"/>
          <w:lang w:val="fr-CH"/>
        </w:rPr>
        <w:t xml:space="preserve"> que le fournisseur livre au maître remplit les exigences suivantes:</w:t>
      </w:r>
    </w:p>
    <w:p w14:paraId="411A1120" w14:textId="77777777" w:rsidR="00610C59" w:rsidRDefault="00610C59" w:rsidP="002B73DB">
      <w:pPr>
        <w:pStyle w:val="Standart"/>
        <w:numPr>
          <w:ilvl w:val="0"/>
          <w:numId w:val="37"/>
        </w:numPr>
        <w:spacing w:before="120"/>
        <w:ind w:left="0" w:firstLine="0"/>
        <w:rPr>
          <w:rFonts w:eastAsia="Times New Roman"/>
          <w:lang w:val="fr-CH"/>
        </w:rPr>
      </w:pPr>
      <w:r>
        <w:rPr>
          <w:rFonts w:eastAsia="Times New Roman"/>
          <w:lang w:val="fr-CH"/>
        </w:rPr>
        <w:t>forme (</w:t>
      </w:r>
      <w:r w:rsidRPr="002B73DB">
        <w:rPr>
          <w:lang w:val="fr-CH"/>
        </w:rPr>
        <w:t>électronique</w:t>
      </w:r>
      <w:r>
        <w:rPr>
          <w:rFonts w:eastAsia="Times New Roman"/>
          <w:lang w:val="fr-CH"/>
        </w:rPr>
        <w:t xml:space="preserve"> / sur papier): </w:t>
      </w:r>
    </w:p>
    <w:p w14:paraId="200FC5CE" w14:textId="77777777" w:rsidR="00610C59" w:rsidRDefault="00610C59" w:rsidP="002B73DB">
      <w:pPr>
        <w:pStyle w:val="Standart"/>
        <w:numPr>
          <w:ilvl w:val="0"/>
          <w:numId w:val="37"/>
        </w:numPr>
        <w:ind w:left="0" w:firstLine="0"/>
        <w:rPr>
          <w:rFonts w:eastAsia="Times New Roman"/>
          <w:lang w:val="fr-CH"/>
        </w:rPr>
      </w:pPr>
      <w:r>
        <w:rPr>
          <w:rFonts w:eastAsia="Times New Roman"/>
          <w:lang w:val="fr-CH"/>
        </w:rPr>
        <w:t xml:space="preserve">nombre / contenu: </w:t>
      </w:r>
    </w:p>
    <w:p w14:paraId="182426C3" w14:textId="77777777" w:rsidR="00610C59" w:rsidRDefault="00610C59" w:rsidP="002B73DB">
      <w:pPr>
        <w:pStyle w:val="Standart"/>
        <w:numPr>
          <w:ilvl w:val="0"/>
          <w:numId w:val="37"/>
        </w:numPr>
        <w:ind w:left="0" w:firstLine="0"/>
        <w:rPr>
          <w:rFonts w:eastAsia="Times New Roman"/>
          <w:lang w:val="fr-CH"/>
        </w:rPr>
      </w:pPr>
      <w:r>
        <w:rPr>
          <w:rFonts w:eastAsia="Times New Roman"/>
          <w:lang w:val="fr-CH"/>
        </w:rPr>
        <w:t xml:space="preserve">langues: </w:t>
      </w:r>
    </w:p>
    <w:p w14:paraId="319D5DA8" w14:textId="77777777" w:rsidR="00610C59" w:rsidRDefault="00610C59" w:rsidP="002B73DB">
      <w:pPr>
        <w:pStyle w:val="Standart"/>
        <w:spacing w:before="120"/>
        <w:rPr>
          <w:rFonts w:eastAsia="Times New Roman"/>
          <w:lang w:val="fr-CH"/>
        </w:rPr>
      </w:pPr>
      <w:r>
        <w:rPr>
          <w:rFonts w:eastAsia="Times New Roman"/>
          <w:lang w:val="fr-CH"/>
        </w:rPr>
        <w:t xml:space="preserve">La </w:t>
      </w:r>
      <w:r w:rsidRPr="002B73DB">
        <w:rPr>
          <w:lang w:val="fr-CH"/>
        </w:rPr>
        <w:t>documentation</w:t>
      </w:r>
      <w:r>
        <w:rPr>
          <w:rFonts w:eastAsia="Times New Roman"/>
          <w:lang w:val="fr-CH"/>
        </w:rPr>
        <w:t xml:space="preserve"> est livrée à l'adresse suivante:</w:t>
      </w:r>
    </w:p>
    <w:p w14:paraId="7D1ED57D" w14:textId="77777777" w:rsidR="00610C59" w:rsidRDefault="00610C59" w:rsidP="00610C59">
      <w:pPr>
        <w:pStyle w:val="Standart"/>
        <w:rPr>
          <w:rFonts w:eastAsia="Times New Roman"/>
          <w:lang w:val="fr-CH"/>
        </w:rPr>
      </w:pPr>
      <w:r>
        <w:rPr>
          <w:rFonts w:eastAsia="Times New Roman"/>
          <w:lang w:val="fr-CH"/>
        </w:rPr>
        <w:t>La maintenance et l'assistance sont réglées à la let. C ci-dessous. Le recours à ces prestations suppose la réception de l'ouvrage (voir ch. 7 ci-dessous).</w:t>
      </w:r>
    </w:p>
    <w:p w14:paraId="66AED5F6" w14:textId="77777777" w:rsidR="00C5558B" w:rsidRDefault="00610C59" w:rsidP="00C5558B">
      <w:pPr>
        <w:pStyle w:val="berschrift1"/>
        <w:rPr>
          <w:rFonts w:eastAsia="Times New Roman"/>
          <w:lang w:val="fr-CH"/>
        </w:rPr>
      </w:pPr>
      <w:r w:rsidRPr="00C5558B">
        <w:rPr>
          <w:lang w:val="fr-CH"/>
        </w:rPr>
        <w:tab/>
      </w:r>
      <w:bookmarkStart w:id="7" w:name="_Toc427763731"/>
      <w:r w:rsidR="00C5558B">
        <w:rPr>
          <w:rFonts w:eastAsia="Times New Roman"/>
          <w:lang w:val="fr-CH"/>
        </w:rPr>
        <w:t>Incombances</w:t>
      </w:r>
      <w:r w:rsidR="00C5558B" w:rsidRPr="003B3CCC">
        <w:rPr>
          <w:rFonts w:eastAsia="Times New Roman"/>
          <w:lang w:val="fr-CH"/>
        </w:rPr>
        <w:t xml:space="preserve"> du maître</w:t>
      </w:r>
      <w:bookmarkEnd w:id="7"/>
    </w:p>
    <w:p w14:paraId="7306724F" w14:textId="77777777" w:rsidR="00C5558B" w:rsidRDefault="00C5558B" w:rsidP="00C5558B">
      <w:pPr>
        <w:pStyle w:val="Standart"/>
        <w:rPr>
          <w:lang w:val="fr-CH"/>
        </w:rPr>
      </w:pPr>
      <w:r w:rsidRPr="006D0D21">
        <w:rPr>
          <w:lang w:val="fr-CH"/>
        </w:rPr>
        <w:t xml:space="preserve">Le maître est soumis aux </w:t>
      </w:r>
      <w:r>
        <w:rPr>
          <w:lang w:val="fr-CH"/>
        </w:rPr>
        <w:t>incombances</w:t>
      </w:r>
      <w:r w:rsidRPr="006D0D21">
        <w:rPr>
          <w:lang w:val="fr-CH"/>
        </w:rPr>
        <w:t xml:space="preserve"> suivantes:  </w:t>
      </w:r>
    </w:p>
    <w:p w14:paraId="46F86315" w14:textId="77777777" w:rsidR="00994EE7" w:rsidRPr="00994EE7" w:rsidRDefault="00994EE7" w:rsidP="00994EE7">
      <w:pPr>
        <w:pStyle w:val="Standart"/>
        <w:spacing w:before="120"/>
        <w:rPr>
          <w:lang w:val="fr-CH"/>
        </w:rPr>
      </w:pPr>
      <w:r w:rsidRPr="00994EE7">
        <w:rPr>
          <w:lang w:val="fr-CH"/>
        </w:rPr>
        <w:t>-</w:t>
      </w:r>
    </w:p>
    <w:p w14:paraId="41FE096D" w14:textId="77777777" w:rsidR="00994EE7" w:rsidRPr="00994EE7" w:rsidRDefault="00994EE7" w:rsidP="00994EE7">
      <w:pPr>
        <w:pStyle w:val="Standart"/>
        <w:rPr>
          <w:lang w:val="fr-CH"/>
        </w:rPr>
      </w:pPr>
      <w:r w:rsidRPr="00994EE7">
        <w:rPr>
          <w:lang w:val="fr-CH"/>
        </w:rPr>
        <w:t>-</w:t>
      </w:r>
    </w:p>
    <w:p w14:paraId="49BC6A8C" w14:textId="77777777" w:rsidR="00994EE7" w:rsidRPr="00994EE7" w:rsidRDefault="00994EE7" w:rsidP="00994EE7">
      <w:pPr>
        <w:pStyle w:val="Standart"/>
        <w:rPr>
          <w:lang w:val="fr-CH"/>
        </w:rPr>
      </w:pPr>
      <w:r w:rsidRPr="00994EE7">
        <w:rPr>
          <w:lang w:val="fr-CH"/>
        </w:rPr>
        <w:t>-</w:t>
      </w:r>
    </w:p>
    <w:p w14:paraId="0C1AF7EB" w14:textId="77777777" w:rsidR="00610C59" w:rsidRDefault="00610C59" w:rsidP="002B73DB">
      <w:pPr>
        <w:pStyle w:val="Standart"/>
        <w:spacing w:before="120"/>
        <w:rPr>
          <w:lang w:val="fr-CH"/>
        </w:rPr>
      </w:pPr>
      <w:r>
        <w:rPr>
          <w:lang w:val="fr-CH"/>
        </w:rPr>
        <w:t xml:space="preserve">S'il faut que le maître respecte des obligations de coopération supplémentaires, celles-ci doivent, pour lier le maître, être définies de manière exhaustive et par écrit dans le contrat proprement dit ou dans un avenant au contrat (voir ch. 17 ci-dessous). </w:t>
      </w:r>
    </w:p>
    <w:p w14:paraId="49263B08" w14:textId="77777777" w:rsidR="00610C59" w:rsidRDefault="00610C59" w:rsidP="002B73DB">
      <w:pPr>
        <w:pStyle w:val="berschrift1"/>
        <w:rPr>
          <w:rFonts w:eastAsia="Times New Roman"/>
          <w:lang w:val="fr-CH"/>
        </w:rPr>
      </w:pPr>
      <w:r>
        <w:rPr>
          <w:rFonts w:eastAsia="Times New Roman"/>
          <w:lang w:val="fr-CH"/>
        </w:rPr>
        <w:tab/>
      </w:r>
      <w:bookmarkStart w:id="8" w:name="_Toc427763732"/>
      <w:r>
        <w:rPr>
          <w:rFonts w:eastAsia="Times New Roman"/>
          <w:lang w:val="fr-CH"/>
        </w:rPr>
        <w:t>Modification des prestations</w:t>
      </w:r>
      <w:bookmarkEnd w:id="8"/>
    </w:p>
    <w:p w14:paraId="33D2BDB0" w14:textId="77777777" w:rsidR="00610C59" w:rsidRDefault="00610C59" w:rsidP="002B73DB">
      <w:pPr>
        <w:pStyle w:val="Standart"/>
        <w:spacing w:before="120"/>
        <w:rPr>
          <w:rFonts w:eastAsia="Times New Roman"/>
          <w:lang w:val="fr-CH"/>
        </w:rPr>
      </w:pPr>
      <w:r>
        <w:rPr>
          <w:lang w:val="fr-CH"/>
        </w:rPr>
        <w:t>Pour qu'une modification des prestations soit valable, il faut respecter les dispositions du ch. 8 CG.</w:t>
      </w:r>
    </w:p>
    <w:p w14:paraId="60DC2223" w14:textId="77777777" w:rsidR="00610C59" w:rsidRDefault="00610C59" w:rsidP="002B73DB">
      <w:pPr>
        <w:pStyle w:val="berschrift1"/>
        <w:rPr>
          <w:rFonts w:eastAsia="Times New Roman"/>
          <w:lang w:val="fr-CH"/>
        </w:rPr>
      </w:pPr>
      <w:r>
        <w:rPr>
          <w:rFonts w:eastAsia="Times New Roman"/>
          <w:lang w:val="fr-CH"/>
        </w:rPr>
        <w:tab/>
      </w:r>
      <w:bookmarkStart w:id="9" w:name="_Toc427763733"/>
      <w:r>
        <w:rPr>
          <w:rFonts w:eastAsia="Times New Roman"/>
          <w:lang w:val="fr-CH"/>
        </w:rPr>
        <w:t>Procédure de réception</w:t>
      </w:r>
      <w:bookmarkEnd w:id="9"/>
    </w:p>
    <w:p w14:paraId="10EA9B1D" w14:textId="77777777" w:rsidR="00610C59" w:rsidRDefault="00610C59" w:rsidP="002B73DB">
      <w:pPr>
        <w:pStyle w:val="Standart"/>
        <w:spacing w:before="120"/>
        <w:rPr>
          <w:lang w:val="fr-CH"/>
        </w:rPr>
      </w:pPr>
      <w:r>
        <w:rPr>
          <w:lang w:val="fr-CH"/>
        </w:rPr>
        <w:t>Après que l'ouvrage (voir en particulier ch. 2, 4, 7, 8 et 9 du présent contrat proprement dit) a été testé et avant qu'il ne soit remis au maître, il est soumis à un examen commun (examen de réception). Le fournisseur invite suffisamment tôt le maître à cet examen de réception. Ce dernier et ses résultats font l'objet d'un procès-verbal signé par les deux parties.</w:t>
      </w:r>
    </w:p>
    <w:p w14:paraId="1AF10505" w14:textId="77777777" w:rsidR="00610C59" w:rsidRDefault="00610C59" w:rsidP="002B73DB">
      <w:pPr>
        <w:pStyle w:val="Standart"/>
        <w:spacing w:before="120"/>
        <w:rPr>
          <w:rFonts w:eastAsia="Times New Roman"/>
          <w:lang w:val="fr-CH"/>
        </w:rPr>
      </w:pPr>
      <w:r>
        <w:rPr>
          <w:rFonts w:eastAsia="Times New Roman"/>
          <w:lang w:val="fr-CH"/>
        </w:rPr>
        <w:t xml:space="preserve">Les </w:t>
      </w:r>
      <w:r w:rsidRPr="002B73DB">
        <w:rPr>
          <w:lang w:val="fr-CH"/>
        </w:rPr>
        <w:t>éventuels</w:t>
      </w:r>
      <w:r>
        <w:rPr>
          <w:rFonts w:eastAsia="Times New Roman"/>
          <w:lang w:val="fr-CH"/>
        </w:rPr>
        <w:t xml:space="preserve"> défauts constatés lors de l'examen de réception sont classés comme suit:</w:t>
      </w:r>
    </w:p>
    <w:p w14:paraId="1E8090FF" w14:textId="77777777" w:rsidR="00C5558B" w:rsidRPr="0016205F" w:rsidRDefault="00610C59" w:rsidP="00C5558B">
      <w:pPr>
        <w:pStyle w:val="Standart"/>
        <w:rPr>
          <w:szCs w:val="24"/>
          <w:lang w:val="fr-CH"/>
        </w:rPr>
      </w:pPr>
      <w:r>
        <w:rPr>
          <w:lang w:val="fr-CH"/>
        </w:rPr>
        <w:lastRenderedPageBreak/>
        <w:t>Classe 1:</w:t>
      </w:r>
      <w:r>
        <w:rPr>
          <w:lang w:val="fr-CH"/>
        </w:rPr>
        <w:tab/>
      </w:r>
      <w:r w:rsidRPr="002B73DB">
        <w:rPr>
          <w:lang w:val="fr-CH"/>
        </w:rPr>
        <w:t>l'utilisation</w:t>
      </w:r>
      <w:r>
        <w:rPr>
          <w:lang w:val="fr-CH"/>
        </w:rPr>
        <w:t xml:space="preserve"> de l'ouvrage ne peut donner satisfaction d'un point de vue </w:t>
      </w:r>
      <w:r w:rsidR="002B73DB">
        <w:rPr>
          <w:lang w:val="fr-CH"/>
        </w:rPr>
        <w:tab/>
      </w:r>
      <w:r>
        <w:rPr>
          <w:lang w:val="fr-CH"/>
        </w:rPr>
        <w:t>économique ou technique;</w:t>
      </w:r>
      <w:r w:rsidR="00994EE7" w:rsidRPr="00994EE7">
        <w:rPr>
          <w:lang w:val="fr-CH"/>
        </w:rPr>
        <w:t xml:space="preserve"> </w:t>
      </w:r>
      <w:r w:rsidR="00C5558B" w:rsidRPr="0016205F">
        <w:rPr>
          <w:szCs w:val="24"/>
          <w:lang w:val="fr-CH"/>
        </w:rPr>
        <w:t xml:space="preserve">est considéré comme défaut en particulier: </w:t>
      </w:r>
    </w:p>
    <w:p w14:paraId="0A49396A" w14:textId="15F98DF2" w:rsidR="00994EE7" w:rsidRPr="00994EE7" w:rsidRDefault="00994EE7" w:rsidP="00994EE7">
      <w:pPr>
        <w:pStyle w:val="Standart"/>
        <w:spacing w:before="120"/>
        <w:rPr>
          <w:lang w:val="fr-CH"/>
        </w:rPr>
      </w:pPr>
      <w:r w:rsidRPr="00994EE7">
        <w:rPr>
          <w:lang w:val="fr-CH"/>
        </w:rPr>
        <w:t>-</w:t>
      </w:r>
    </w:p>
    <w:p w14:paraId="362C5D91" w14:textId="77777777" w:rsidR="00994EE7" w:rsidRPr="00994EE7" w:rsidRDefault="00994EE7" w:rsidP="00994EE7">
      <w:pPr>
        <w:pStyle w:val="Standart"/>
        <w:rPr>
          <w:lang w:val="fr-CH"/>
        </w:rPr>
      </w:pPr>
      <w:r w:rsidRPr="00994EE7">
        <w:rPr>
          <w:lang w:val="fr-CH"/>
        </w:rPr>
        <w:t>-</w:t>
      </w:r>
    </w:p>
    <w:p w14:paraId="5F0E5725" w14:textId="77777777" w:rsidR="00994EE7" w:rsidRPr="00994EE7" w:rsidRDefault="00994EE7" w:rsidP="00994EE7">
      <w:pPr>
        <w:pStyle w:val="Standart"/>
        <w:rPr>
          <w:lang w:val="fr-CH"/>
        </w:rPr>
      </w:pPr>
      <w:r w:rsidRPr="00994EE7">
        <w:rPr>
          <w:lang w:val="fr-CH"/>
        </w:rPr>
        <w:t>-</w:t>
      </w:r>
    </w:p>
    <w:p w14:paraId="1F99B937" w14:textId="6BBBE6BF" w:rsidR="00610C59" w:rsidRDefault="00610C59" w:rsidP="00994EE7">
      <w:pPr>
        <w:pStyle w:val="Standart"/>
        <w:tabs>
          <w:tab w:val="left" w:pos="993"/>
        </w:tabs>
        <w:spacing w:before="120"/>
        <w:rPr>
          <w:rFonts w:eastAsia="Times New Roman"/>
          <w:lang w:val="fr-CH"/>
        </w:rPr>
      </w:pPr>
      <w:r>
        <w:rPr>
          <w:rFonts w:eastAsia="Times New Roman"/>
          <w:lang w:val="fr-CH"/>
        </w:rPr>
        <w:t>Classe 2:</w:t>
      </w:r>
      <w:r>
        <w:rPr>
          <w:rFonts w:eastAsia="Times New Roman"/>
          <w:lang w:val="fr-CH"/>
        </w:rPr>
        <w:tab/>
        <w:t xml:space="preserve">les principales fonctions de l'ouvrage sont assurées, mais une fonction partielle essentielle manque ou est défectueuse, ce qui complique </w:t>
      </w:r>
      <w:r w:rsidR="002B73DB">
        <w:rPr>
          <w:rFonts w:eastAsia="Times New Roman"/>
          <w:lang w:val="fr-CH"/>
        </w:rPr>
        <w:tab/>
      </w:r>
      <w:r>
        <w:rPr>
          <w:rFonts w:eastAsia="Times New Roman"/>
          <w:lang w:val="fr-CH"/>
        </w:rPr>
        <w:t>l'utilisation de l'ouvrage;</w:t>
      </w:r>
    </w:p>
    <w:p w14:paraId="64D4C03B" w14:textId="77777777" w:rsidR="00994EE7" w:rsidRPr="00994EE7" w:rsidRDefault="00994EE7" w:rsidP="00994EE7">
      <w:pPr>
        <w:pStyle w:val="Standart"/>
        <w:spacing w:before="120"/>
        <w:rPr>
          <w:lang w:val="fr-CH"/>
        </w:rPr>
      </w:pPr>
      <w:r w:rsidRPr="00994EE7">
        <w:rPr>
          <w:lang w:val="fr-CH"/>
        </w:rPr>
        <w:t>-</w:t>
      </w:r>
    </w:p>
    <w:p w14:paraId="50DF7385" w14:textId="77777777" w:rsidR="00994EE7" w:rsidRPr="00994EE7" w:rsidRDefault="00994EE7" w:rsidP="00994EE7">
      <w:pPr>
        <w:pStyle w:val="Standart"/>
        <w:rPr>
          <w:lang w:val="fr-CH"/>
        </w:rPr>
      </w:pPr>
      <w:r w:rsidRPr="00994EE7">
        <w:rPr>
          <w:lang w:val="fr-CH"/>
        </w:rPr>
        <w:t>-</w:t>
      </w:r>
    </w:p>
    <w:p w14:paraId="275F9839" w14:textId="77777777" w:rsidR="00994EE7" w:rsidRPr="00994EE7" w:rsidRDefault="00994EE7" w:rsidP="00994EE7">
      <w:pPr>
        <w:pStyle w:val="Standart"/>
        <w:rPr>
          <w:lang w:val="fr-CH"/>
        </w:rPr>
      </w:pPr>
      <w:r w:rsidRPr="00994EE7">
        <w:rPr>
          <w:lang w:val="fr-CH"/>
        </w:rPr>
        <w:t>-</w:t>
      </w:r>
    </w:p>
    <w:p w14:paraId="5D8246DA" w14:textId="77777777" w:rsidR="00C5558B" w:rsidRPr="0016205F" w:rsidRDefault="00610C59" w:rsidP="00C5558B">
      <w:pPr>
        <w:pStyle w:val="Standart"/>
        <w:rPr>
          <w:szCs w:val="24"/>
          <w:lang w:val="fr-CH"/>
        </w:rPr>
      </w:pPr>
      <w:r>
        <w:rPr>
          <w:lang w:val="fr-CH"/>
        </w:rPr>
        <w:t>Classe 3:</w:t>
      </w:r>
      <w:r>
        <w:rPr>
          <w:lang w:val="fr-CH"/>
        </w:rPr>
        <w:tab/>
        <w:t xml:space="preserve">toutes les fonctions essentielles de l'ouvrage sont assurées, mais une </w:t>
      </w:r>
      <w:r w:rsidR="002B73DB">
        <w:rPr>
          <w:lang w:val="fr-CH"/>
        </w:rPr>
        <w:tab/>
      </w:r>
      <w:r>
        <w:rPr>
          <w:lang w:val="fr-CH"/>
        </w:rPr>
        <w:t>fonction partielle secon</w:t>
      </w:r>
      <w:r w:rsidR="00C5558B">
        <w:rPr>
          <w:lang w:val="fr-CH"/>
        </w:rPr>
        <w:t xml:space="preserve">daire manque ou est défectueuse, </w:t>
      </w:r>
      <w:r w:rsidR="00C5558B" w:rsidRPr="0016205F">
        <w:rPr>
          <w:szCs w:val="24"/>
          <w:lang w:val="fr-CH"/>
        </w:rPr>
        <w:t xml:space="preserve">est considéré comme défaut en particulier: </w:t>
      </w:r>
    </w:p>
    <w:p w14:paraId="6763361D" w14:textId="5F97CC37" w:rsidR="00610C59" w:rsidRDefault="00610C59" w:rsidP="002B73DB">
      <w:pPr>
        <w:pStyle w:val="Standart"/>
        <w:tabs>
          <w:tab w:val="left" w:pos="993"/>
        </w:tabs>
        <w:rPr>
          <w:rFonts w:eastAsia="Times New Roman"/>
          <w:lang w:val="fr-CH"/>
        </w:rPr>
      </w:pPr>
    </w:p>
    <w:p w14:paraId="7744E703" w14:textId="77777777" w:rsidR="00994EE7" w:rsidRPr="00994EE7" w:rsidRDefault="00994EE7" w:rsidP="00994EE7">
      <w:pPr>
        <w:pStyle w:val="Standart"/>
        <w:spacing w:before="120"/>
        <w:rPr>
          <w:lang w:val="fr-CH"/>
        </w:rPr>
      </w:pPr>
      <w:r w:rsidRPr="00994EE7">
        <w:rPr>
          <w:lang w:val="fr-CH"/>
        </w:rPr>
        <w:t>-</w:t>
      </w:r>
    </w:p>
    <w:p w14:paraId="295F4844" w14:textId="77777777" w:rsidR="00994EE7" w:rsidRPr="00994EE7" w:rsidRDefault="00994EE7" w:rsidP="00994EE7">
      <w:pPr>
        <w:pStyle w:val="Standart"/>
        <w:rPr>
          <w:lang w:val="fr-CH"/>
        </w:rPr>
      </w:pPr>
      <w:r w:rsidRPr="00994EE7">
        <w:rPr>
          <w:lang w:val="fr-CH"/>
        </w:rPr>
        <w:t>-</w:t>
      </w:r>
    </w:p>
    <w:p w14:paraId="47641B04" w14:textId="77777777" w:rsidR="00994EE7" w:rsidRPr="00994EE7" w:rsidRDefault="00994EE7" w:rsidP="00994EE7">
      <w:pPr>
        <w:pStyle w:val="Standart"/>
        <w:rPr>
          <w:lang w:val="fr-CH"/>
        </w:rPr>
      </w:pPr>
      <w:r w:rsidRPr="00994EE7">
        <w:rPr>
          <w:lang w:val="fr-CH"/>
        </w:rPr>
        <w:t>-</w:t>
      </w:r>
    </w:p>
    <w:p w14:paraId="37D992E3" w14:textId="77777777" w:rsidR="00610C59" w:rsidRDefault="00610C59" w:rsidP="002B73DB">
      <w:pPr>
        <w:pStyle w:val="Standart"/>
        <w:spacing w:before="120"/>
        <w:rPr>
          <w:lang w:val="fr-CH"/>
        </w:rPr>
      </w:pPr>
      <w:r>
        <w:rPr>
          <w:lang w:val="fr-CH"/>
        </w:rPr>
        <w:t>Si l'examen met en évidence un ou plusieurs défauts de la classe 3 ou un seul défaut de la classe 2, il se conclut par la réception de l'ouvrage. Le fournisseur corrige immédiatement les défauts constatés ou remplace l'ouvrage défectueux par un nouveau qui fonctionne parfaitement.</w:t>
      </w:r>
    </w:p>
    <w:p w14:paraId="572F9B56" w14:textId="77777777" w:rsidR="00610C59" w:rsidRDefault="00610C59" w:rsidP="002B73DB">
      <w:pPr>
        <w:pStyle w:val="Standart"/>
        <w:spacing w:before="120"/>
        <w:rPr>
          <w:lang w:val="fr-CH"/>
        </w:rPr>
      </w:pPr>
      <w:r>
        <w:rPr>
          <w:lang w:val="fr-CH"/>
        </w:rPr>
        <w:t>Si l'examen révèle des défauts de la classe 1 ou au moins deux défauts de la classe 2, la réception est ajournée. Le fournisseur corrige immédiatement les défauts constatés ou remplace l'ouvrage défectueux par un nouveau qui fonctionne parfaitement, et il invite suffisamment tôt le maître à un nouvel examen. Si celui-ci est ajourné et que cela conduit à un dépassement du délai contractuel de réception, le fournisseur est automatiquement en demeure.</w:t>
      </w:r>
    </w:p>
    <w:p w14:paraId="067AB9F5" w14:textId="77777777" w:rsidR="00610C59" w:rsidRDefault="00610C59" w:rsidP="002B73DB">
      <w:pPr>
        <w:pStyle w:val="Standart"/>
        <w:spacing w:before="120"/>
        <w:rPr>
          <w:rFonts w:eastAsia="Times New Roman"/>
          <w:lang w:val="fr-CH"/>
        </w:rPr>
      </w:pPr>
      <w:r>
        <w:rPr>
          <w:rFonts w:eastAsia="Times New Roman"/>
          <w:lang w:val="fr-CH"/>
        </w:rPr>
        <w:t xml:space="preserve">Lorsque le </w:t>
      </w:r>
      <w:r w:rsidRPr="002B73DB">
        <w:rPr>
          <w:lang w:val="fr-CH"/>
        </w:rPr>
        <w:t>second</w:t>
      </w:r>
      <w:r>
        <w:rPr>
          <w:rFonts w:eastAsia="Times New Roman"/>
          <w:lang w:val="fr-CH"/>
        </w:rPr>
        <w:t xml:space="preserve"> examen de réception n'aboutit pas non plus à la réception, le maître peut, au choix:</w:t>
      </w:r>
    </w:p>
    <w:p w14:paraId="095D47C2" w14:textId="77777777" w:rsidR="00610C59" w:rsidRPr="002B73DB" w:rsidRDefault="00610C59" w:rsidP="002B73DB">
      <w:pPr>
        <w:pStyle w:val="berschrift20"/>
        <w:numPr>
          <w:ilvl w:val="0"/>
          <w:numId w:val="42"/>
        </w:numPr>
        <w:spacing w:before="120" w:line="240" w:lineRule="auto"/>
        <w:ind w:left="426" w:hanging="426"/>
        <w:rPr>
          <w:lang w:val="fr-CH"/>
        </w:rPr>
      </w:pPr>
      <w:r w:rsidRPr="002B73DB">
        <w:rPr>
          <w:lang w:val="fr-CH"/>
        </w:rPr>
        <w:t>déduire de la rémunération l'équivalent de la moins-value, ou</w:t>
      </w:r>
    </w:p>
    <w:p w14:paraId="5A96832A" w14:textId="77777777" w:rsidR="00610C59" w:rsidRPr="00201821" w:rsidRDefault="00610C59" w:rsidP="00A40C79">
      <w:pPr>
        <w:pStyle w:val="berschrift20"/>
        <w:spacing w:line="240" w:lineRule="auto"/>
        <w:ind w:left="426" w:hanging="426"/>
        <w:rPr>
          <w:lang w:val="fr-CH"/>
        </w:rPr>
      </w:pPr>
      <w:r w:rsidRPr="00201821">
        <w:rPr>
          <w:lang w:val="fr-CH"/>
        </w:rPr>
        <w:t>exiger les documents nécessaires (notamment le code source ainsi que les informations et documents nécessaires pour traiter ce dernier) – pour autant que le fournisseur soit habilité à les remettre – et prendre lui-même les mesures indispensables, aux frais et aux risques du fournisseur, ou les faire prendre par un tiers, ou</w:t>
      </w:r>
    </w:p>
    <w:p w14:paraId="5B32CA1B" w14:textId="77777777" w:rsidR="00610C59" w:rsidRPr="002B73DB" w:rsidRDefault="00610C59" w:rsidP="00A40C79">
      <w:pPr>
        <w:pStyle w:val="berschrift20"/>
        <w:spacing w:line="240" w:lineRule="auto"/>
        <w:ind w:left="426" w:hanging="426"/>
      </w:pPr>
      <w:r w:rsidRPr="002B73DB">
        <w:t>se retirer du contrat.</w:t>
      </w:r>
    </w:p>
    <w:p w14:paraId="469F0B0F" w14:textId="77777777" w:rsidR="00610C59" w:rsidRDefault="00610C59" w:rsidP="002B73DB">
      <w:pPr>
        <w:pStyle w:val="Standart"/>
        <w:spacing w:before="120"/>
        <w:rPr>
          <w:rFonts w:eastAsia="Times New Roman"/>
          <w:lang w:val="fr-CH"/>
        </w:rPr>
      </w:pPr>
      <w:r>
        <w:rPr>
          <w:rFonts w:eastAsia="Times New Roman"/>
          <w:lang w:val="fr-CH"/>
        </w:rPr>
        <w:t>Le délai de garantie fixé au ch. 24 CG commence à courir dès la réception de l'ouvrage.</w:t>
      </w:r>
    </w:p>
    <w:p w14:paraId="1851522A" w14:textId="13950615" w:rsidR="00345386" w:rsidRDefault="00610C59" w:rsidP="00776470">
      <w:pPr>
        <w:pStyle w:val="Standart"/>
        <w:spacing w:before="120"/>
        <w:rPr>
          <w:rFonts w:eastAsia="Times New Roman"/>
          <w:lang w:val="fr-CH"/>
        </w:rPr>
      </w:pPr>
      <w:r>
        <w:rPr>
          <w:rFonts w:eastAsia="Times New Roman"/>
          <w:lang w:val="fr-CH"/>
        </w:rPr>
        <w:t xml:space="preserve">Les éventuels </w:t>
      </w:r>
      <w:r w:rsidRPr="002B73DB">
        <w:rPr>
          <w:lang w:val="fr-CH"/>
        </w:rPr>
        <w:t>défauts</w:t>
      </w:r>
      <w:r>
        <w:rPr>
          <w:rFonts w:eastAsia="Times New Roman"/>
          <w:lang w:val="fr-CH"/>
        </w:rPr>
        <w:t xml:space="preserve"> doivent être dénoncés dans les douze mois suivant la réception. Les délais de dénonciation des défauts fixés aux art. 201 et 367 du code des obligations ne sont pas applicables.</w:t>
      </w:r>
      <w:r w:rsidR="00345386">
        <w:rPr>
          <w:rFonts w:eastAsia="Times New Roman"/>
          <w:lang w:val="fr-CH"/>
        </w:rPr>
        <w:br w:type="page"/>
      </w:r>
    </w:p>
    <w:p w14:paraId="4F350457" w14:textId="4B38DEF2" w:rsidR="00610C59" w:rsidRDefault="00610C59" w:rsidP="00345386">
      <w:pPr>
        <w:pStyle w:val="berschrift2"/>
        <w:rPr>
          <w:rFonts w:eastAsia="Times New Roman"/>
          <w:lang w:val="fr-CH"/>
        </w:rPr>
      </w:pPr>
      <w:bookmarkStart w:id="10" w:name="_Toc427763734"/>
      <w:r>
        <w:rPr>
          <w:rFonts w:eastAsia="Times New Roman"/>
          <w:lang w:val="fr-CH"/>
        </w:rPr>
        <w:lastRenderedPageBreak/>
        <w:t>Maintenance et assistance</w:t>
      </w:r>
      <w:bookmarkEnd w:id="10"/>
    </w:p>
    <w:p w14:paraId="1D58303E" w14:textId="77777777" w:rsidR="00610C59" w:rsidRPr="00201821" w:rsidRDefault="00610C59" w:rsidP="00776470">
      <w:pPr>
        <w:pStyle w:val="KommentarStandart"/>
        <w:rPr>
          <w:lang w:val="fr-CH"/>
        </w:rPr>
      </w:pPr>
      <w:r w:rsidRPr="00201821">
        <w:rPr>
          <w:lang w:val="fr-CH"/>
        </w:rPr>
        <w:t>La maintenance des logiciels individuels doit être réglementée au cas par cas.</w:t>
      </w:r>
    </w:p>
    <w:p w14:paraId="2C5D3CCF" w14:textId="77777777" w:rsidR="00610C59" w:rsidRPr="00776470" w:rsidRDefault="00610C59" w:rsidP="00776470">
      <w:pPr>
        <w:pStyle w:val="KommentarStandart"/>
        <w:rPr>
          <w:lang w:val="fr-CH"/>
        </w:rPr>
      </w:pPr>
      <w:r w:rsidRPr="00776470">
        <w:rPr>
          <w:lang w:val="fr-CH"/>
        </w:rPr>
        <w:t>En général, les points essentiels à régler sont les suivants:</w:t>
      </w:r>
    </w:p>
    <w:p w14:paraId="6B64B2A1" w14:textId="77777777" w:rsidR="00610C59" w:rsidRPr="00776470" w:rsidRDefault="00610C59" w:rsidP="00994EE7">
      <w:pPr>
        <w:pStyle w:val="KommentarStandart"/>
        <w:numPr>
          <w:ilvl w:val="0"/>
          <w:numId w:val="43"/>
        </w:numPr>
        <w:spacing w:after="0"/>
        <w:ind w:left="0" w:firstLine="0"/>
        <w:rPr>
          <w:lang w:val="fr-CH"/>
        </w:rPr>
      </w:pPr>
      <w:r w:rsidRPr="00776470">
        <w:rPr>
          <w:lang w:val="fr-CH"/>
        </w:rPr>
        <w:t>contenu et étendue de la maintenance (en particulier heures de disponibilité et temps de réaction du fournisseur, éventuellement délai de réparation, disponibilité du logiciel concerné, documentation, reporting, éventuellement peines conventionnelles pour inobservation des heures de disponibilité, du temps de réaction et du délai de réparation convenus);</w:t>
      </w:r>
    </w:p>
    <w:p w14:paraId="1125C7B2" w14:textId="77777777" w:rsidR="00610C59" w:rsidRDefault="00610C59" w:rsidP="00994EE7">
      <w:pPr>
        <w:pStyle w:val="KommentarStandart"/>
        <w:numPr>
          <w:ilvl w:val="0"/>
          <w:numId w:val="43"/>
        </w:numPr>
        <w:spacing w:before="0" w:after="0"/>
        <w:ind w:left="0" w:firstLine="0"/>
      </w:pPr>
      <w:r>
        <w:t>assistance;</w:t>
      </w:r>
    </w:p>
    <w:p w14:paraId="716ABF38" w14:textId="77777777" w:rsidR="00610C59" w:rsidRPr="00201821" w:rsidRDefault="00610C59" w:rsidP="00994EE7">
      <w:pPr>
        <w:pStyle w:val="KommentarStandart"/>
        <w:numPr>
          <w:ilvl w:val="0"/>
          <w:numId w:val="43"/>
        </w:numPr>
        <w:spacing w:before="0" w:after="0"/>
        <w:ind w:left="0" w:firstLine="0"/>
        <w:rPr>
          <w:lang w:val="fr-CH"/>
        </w:rPr>
      </w:pPr>
      <w:r w:rsidRPr="00201821">
        <w:rPr>
          <w:lang w:val="fr-CH"/>
        </w:rPr>
        <w:t>rémunération (unique, périodique, tarifs par groupe professionnel, etc.);</w:t>
      </w:r>
    </w:p>
    <w:p w14:paraId="2736B318" w14:textId="77777777" w:rsidR="00610C59" w:rsidRPr="00776470" w:rsidRDefault="00610C59" w:rsidP="00994EE7">
      <w:pPr>
        <w:pStyle w:val="KommentarStandart"/>
        <w:numPr>
          <w:ilvl w:val="0"/>
          <w:numId w:val="43"/>
        </w:numPr>
        <w:spacing w:before="0" w:after="0"/>
        <w:ind w:left="0" w:firstLine="0"/>
        <w:rPr>
          <w:lang w:val="fr-CH"/>
        </w:rPr>
      </w:pPr>
      <w:r w:rsidRPr="00776470">
        <w:rPr>
          <w:lang w:val="fr-CH"/>
        </w:rPr>
        <w:t>gestion des modifications;</w:t>
      </w:r>
    </w:p>
    <w:p w14:paraId="78815AFC" w14:textId="77777777" w:rsidR="00610C59" w:rsidRPr="00776470" w:rsidRDefault="00610C59" w:rsidP="00994EE7">
      <w:pPr>
        <w:pStyle w:val="KommentarStandart"/>
        <w:numPr>
          <w:ilvl w:val="0"/>
          <w:numId w:val="43"/>
        </w:numPr>
        <w:spacing w:before="0" w:after="0"/>
        <w:ind w:left="0" w:firstLine="0"/>
        <w:rPr>
          <w:lang w:val="fr-CH"/>
        </w:rPr>
      </w:pPr>
      <w:r w:rsidRPr="00776470">
        <w:rPr>
          <w:lang w:val="fr-CH"/>
        </w:rPr>
        <w:t>développement ultérieur.</w:t>
      </w:r>
    </w:p>
    <w:p w14:paraId="46B3CDE9" w14:textId="77777777" w:rsidR="00610C59" w:rsidRPr="00776470" w:rsidRDefault="00610C59" w:rsidP="00776470">
      <w:pPr>
        <w:pStyle w:val="KommentarStandart"/>
        <w:rPr>
          <w:lang w:val="fr-CH"/>
        </w:rPr>
      </w:pPr>
      <w:r w:rsidRPr="00776470">
        <w:rPr>
          <w:lang w:val="fr-CH"/>
        </w:rPr>
        <w:t>Les ch. 12 à 18 CG et les explications figurant à la fin du présent document fournissent des points de repère.</w:t>
      </w:r>
    </w:p>
    <w:p w14:paraId="73B55444" w14:textId="77777777" w:rsidR="00345386" w:rsidRDefault="00610C59" w:rsidP="00345386">
      <w:pPr>
        <w:pStyle w:val="KommentarStandart"/>
        <w:rPr>
          <w:lang w:val="fr-CH"/>
        </w:rPr>
      </w:pPr>
      <w:r w:rsidRPr="00776470">
        <w:rPr>
          <w:lang w:val="fr-CH"/>
        </w:rPr>
        <w:t>Le service d'achat doit consulter le service juridique compétent pour la rédaction de cette réglementation.</w:t>
      </w:r>
    </w:p>
    <w:p w14:paraId="22B966CD" w14:textId="0E6EBB81" w:rsidR="00610C59" w:rsidRDefault="00610C59" w:rsidP="00345386">
      <w:pPr>
        <w:pStyle w:val="berschrift2"/>
        <w:rPr>
          <w:rFonts w:eastAsia="Times New Roman"/>
          <w:lang w:val="fr-CH"/>
        </w:rPr>
      </w:pPr>
      <w:bookmarkStart w:id="11" w:name="_Toc427763735"/>
      <w:r>
        <w:rPr>
          <w:rFonts w:eastAsia="Times New Roman"/>
          <w:lang w:val="fr-CH"/>
        </w:rPr>
        <w:t>Dispositions finales communes</w:t>
      </w:r>
      <w:bookmarkEnd w:id="11"/>
    </w:p>
    <w:p w14:paraId="175AE6C0" w14:textId="77777777" w:rsidR="00610C59" w:rsidRDefault="00610C59" w:rsidP="00776470">
      <w:pPr>
        <w:pStyle w:val="berschrift1"/>
        <w:rPr>
          <w:rFonts w:eastAsia="Times New Roman"/>
          <w:lang w:val="fr-CH"/>
        </w:rPr>
      </w:pPr>
      <w:r>
        <w:rPr>
          <w:rFonts w:eastAsia="Times New Roman"/>
          <w:lang w:val="fr-CH"/>
        </w:rPr>
        <w:tab/>
      </w:r>
      <w:bookmarkStart w:id="12" w:name="_Toc427763736"/>
      <w:r>
        <w:rPr>
          <w:rFonts w:eastAsia="Times New Roman"/>
          <w:lang w:val="fr-CH"/>
        </w:rPr>
        <w:t>Lieu d'exécution</w:t>
      </w:r>
      <w:bookmarkEnd w:id="12"/>
    </w:p>
    <w:p w14:paraId="16EFABBC" w14:textId="60759D8C" w:rsidR="00610C59" w:rsidRPr="00776470" w:rsidRDefault="00610C59" w:rsidP="00776470">
      <w:pPr>
        <w:pStyle w:val="Standart"/>
        <w:rPr>
          <w:lang w:val="fr-CH"/>
        </w:rPr>
      </w:pPr>
      <w:r w:rsidRPr="00776470">
        <w:rPr>
          <w:lang w:val="fr-CH"/>
        </w:rPr>
        <w:t>Le lieu d'exécution est l'adresse du maître, à savoir:</w:t>
      </w:r>
    </w:p>
    <w:p w14:paraId="039C1A20" w14:textId="77777777" w:rsidR="00610C59" w:rsidRDefault="00610C59" w:rsidP="00776470">
      <w:pPr>
        <w:pStyle w:val="berschrift1"/>
        <w:rPr>
          <w:rFonts w:eastAsia="Times New Roman"/>
          <w:lang w:val="fr-CH"/>
        </w:rPr>
      </w:pPr>
      <w:r>
        <w:rPr>
          <w:rFonts w:eastAsia="Times New Roman"/>
          <w:lang w:val="fr-CH"/>
        </w:rPr>
        <w:tab/>
      </w:r>
      <w:bookmarkStart w:id="13" w:name="_Toc427763737"/>
      <w:r>
        <w:rPr>
          <w:rFonts w:eastAsia="Times New Roman"/>
          <w:lang w:val="fr-CH"/>
        </w:rPr>
        <w:t>Délais</w:t>
      </w:r>
      <w:bookmarkEnd w:id="13"/>
    </w:p>
    <w:p w14:paraId="0486BE6E" w14:textId="77777777" w:rsidR="00610C59" w:rsidRDefault="00610C59" w:rsidP="00776470">
      <w:pPr>
        <w:pStyle w:val="Standart"/>
        <w:spacing w:before="120"/>
        <w:rPr>
          <w:lang w:val="fr-CH"/>
        </w:rPr>
      </w:pPr>
      <w:r>
        <w:rPr>
          <w:lang w:val="fr-CH"/>
        </w:rPr>
        <w:t>Les délais indiqués ci-dessous sont contraignants et leur inobservation entraîne automatiquement la demeure:</w:t>
      </w:r>
    </w:p>
    <w:p w14:paraId="15440A08" w14:textId="77777777" w:rsidR="00610C59" w:rsidRDefault="00610C59" w:rsidP="00776470">
      <w:pPr>
        <w:pStyle w:val="Standart"/>
        <w:spacing w:before="120"/>
        <w:rPr>
          <w:lang w:val="fr-CH"/>
        </w:rPr>
      </w:pPr>
      <w:r>
        <w:rPr>
          <w:lang w:val="fr-CH"/>
        </w:rPr>
        <w:t xml:space="preserve">Début de la prestation: </w:t>
      </w:r>
    </w:p>
    <w:p w14:paraId="6683C1F5" w14:textId="77777777" w:rsidR="00610C59" w:rsidRDefault="00610C59" w:rsidP="00776470">
      <w:pPr>
        <w:pStyle w:val="Standart"/>
        <w:spacing w:before="120"/>
        <w:rPr>
          <w:lang w:val="fr-CH"/>
        </w:rPr>
      </w:pPr>
      <w:r>
        <w:rPr>
          <w:lang w:val="fr-CH"/>
        </w:rPr>
        <w:t>-</w:t>
      </w:r>
    </w:p>
    <w:p w14:paraId="1B6C72E6" w14:textId="77777777" w:rsidR="00610C59" w:rsidRDefault="00610C59" w:rsidP="00776470">
      <w:pPr>
        <w:pStyle w:val="Standart"/>
        <w:spacing w:before="120"/>
        <w:rPr>
          <w:lang w:val="fr-CH"/>
        </w:rPr>
      </w:pPr>
      <w:r>
        <w:rPr>
          <w:lang w:val="fr-CH"/>
        </w:rPr>
        <w:t xml:space="preserve">Délai de réception: </w:t>
      </w:r>
    </w:p>
    <w:p w14:paraId="2A80A8AA" w14:textId="77777777" w:rsidR="00610C59" w:rsidRDefault="00610C59" w:rsidP="00776470">
      <w:pPr>
        <w:pStyle w:val="Standart"/>
        <w:spacing w:before="120"/>
        <w:rPr>
          <w:lang w:val="fr-CH"/>
        </w:rPr>
      </w:pPr>
      <w:r>
        <w:rPr>
          <w:lang w:val="fr-CH"/>
        </w:rPr>
        <w:t>-</w:t>
      </w:r>
    </w:p>
    <w:p w14:paraId="57D8D782" w14:textId="77777777" w:rsidR="00610C59" w:rsidRDefault="00610C59" w:rsidP="00776470">
      <w:pPr>
        <w:pStyle w:val="Standart"/>
        <w:rPr>
          <w:lang w:val="fr-CH"/>
        </w:rPr>
      </w:pPr>
      <w:r>
        <w:rPr>
          <w:lang w:val="fr-CH"/>
        </w:rPr>
        <w:t xml:space="preserve">(-) </w:t>
      </w:r>
    </w:p>
    <w:p w14:paraId="3CE09CE8" w14:textId="77777777" w:rsidR="00610C59" w:rsidRDefault="00610C59" w:rsidP="00776470">
      <w:pPr>
        <w:pStyle w:val="Standart"/>
        <w:rPr>
          <w:lang w:val="fr-CH"/>
        </w:rPr>
      </w:pPr>
      <w:r>
        <w:rPr>
          <w:lang w:val="fr-CH"/>
        </w:rPr>
        <w:t xml:space="preserve">(-) </w:t>
      </w:r>
    </w:p>
    <w:p w14:paraId="2284D8EB" w14:textId="77777777" w:rsidR="00610C59" w:rsidRDefault="00610C59" w:rsidP="00776470">
      <w:pPr>
        <w:pStyle w:val="Standart"/>
        <w:spacing w:before="120"/>
        <w:rPr>
          <w:lang w:val="fr-CH"/>
        </w:rPr>
      </w:pPr>
      <w:r>
        <w:rPr>
          <w:lang w:val="fr-CH"/>
        </w:rPr>
        <w:t>Les délais indiqués ci-dessous sont contraignants, mais leur inobservation n'entraîne pas automatiquement la demeure:</w:t>
      </w:r>
    </w:p>
    <w:p w14:paraId="6FAF1E23" w14:textId="77777777" w:rsidR="00610C59" w:rsidRDefault="00610C59" w:rsidP="00776470">
      <w:pPr>
        <w:pStyle w:val="Standart"/>
        <w:spacing w:before="120"/>
        <w:rPr>
          <w:lang w:val="fr-CH"/>
        </w:rPr>
      </w:pPr>
      <w:r>
        <w:rPr>
          <w:lang w:val="fr-CH"/>
        </w:rPr>
        <w:t>-</w:t>
      </w:r>
    </w:p>
    <w:p w14:paraId="2C241ABA" w14:textId="77777777" w:rsidR="00610C59" w:rsidRDefault="00610C59" w:rsidP="00776470">
      <w:pPr>
        <w:pStyle w:val="Standart"/>
        <w:rPr>
          <w:lang w:val="fr-CH"/>
        </w:rPr>
      </w:pPr>
      <w:r>
        <w:rPr>
          <w:lang w:val="fr-CH"/>
        </w:rPr>
        <w:t>-</w:t>
      </w:r>
    </w:p>
    <w:p w14:paraId="00222EB6" w14:textId="77777777" w:rsidR="00610C59" w:rsidRDefault="00610C59" w:rsidP="00776470">
      <w:pPr>
        <w:pStyle w:val="Standart"/>
        <w:rPr>
          <w:u w:val="single"/>
          <w:lang w:val="fr-CH"/>
        </w:rPr>
      </w:pPr>
      <w:r>
        <w:rPr>
          <w:lang w:val="fr-CH"/>
        </w:rPr>
        <w:t>-</w:t>
      </w:r>
    </w:p>
    <w:p w14:paraId="4D6AF3F5" w14:textId="4F9F2547" w:rsidR="00345386" w:rsidRDefault="00610C59" w:rsidP="00776470">
      <w:pPr>
        <w:pStyle w:val="Standart"/>
        <w:spacing w:before="120"/>
        <w:rPr>
          <w:lang w:val="fr-CH"/>
        </w:rPr>
      </w:pPr>
      <w:r>
        <w:rPr>
          <w:lang w:val="fr-CH"/>
        </w:rPr>
        <w:t>Les réceptions partielles convenues ne sont valables que sous réserve de la réception globale.</w:t>
      </w:r>
      <w:r w:rsidR="00345386">
        <w:rPr>
          <w:lang w:val="fr-CH"/>
        </w:rPr>
        <w:br w:type="page"/>
      </w:r>
    </w:p>
    <w:p w14:paraId="4CC8C33A" w14:textId="77777777" w:rsidR="00610C59" w:rsidRDefault="00610C59" w:rsidP="00776470">
      <w:pPr>
        <w:pStyle w:val="berschrift1"/>
        <w:rPr>
          <w:rFonts w:eastAsia="Times New Roman"/>
          <w:lang w:val="fr-CH"/>
        </w:rPr>
      </w:pPr>
      <w:r>
        <w:rPr>
          <w:rFonts w:eastAsia="Times New Roman"/>
          <w:lang w:val="fr-CH"/>
        </w:rPr>
        <w:lastRenderedPageBreak/>
        <w:tab/>
      </w:r>
      <w:bookmarkStart w:id="14" w:name="_Toc427763738"/>
      <w:r>
        <w:rPr>
          <w:rFonts w:eastAsia="Times New Roman"/>
          <w:lang w:val="fr-CH"/>
        </w:rPr>
        <w:t>Rémunération</w:t>
      </w:r>
      <w:bookmarkEnd w:id="14"/>
    </w:p>
    <w:p w14:paraId="2353569A" w14:textId="77777777" w:rsidR="00610C59" w:rsidRDefault="00610C59" w:rsidP="00776470">
      <w:pPr>
        <w:pStyle w:val="Kommentarunterstrichen"/>
      </w:pPr>
      <w:r>
        <w:t>- Libellé 10 a:</w:t>
      </w:r>
    </w:p>
    <w:p w14:paraId="37C8C169" w14:textId="77777777" w:rsidR="00610C59" w:rsidRDefault="00610C59" w:rsidP="00776470">
      <w:pPr>
        <w:pStyle w:val="Standart"/>
        <w:spacing w:before="120"/>
        <w:rPr>
          <w:lang w:val="fr-CH"/>
        </w:rPr>
      </w:pPr>
      <w:r>
        <w:rPr>
          <w:lang w:val="fr-CH"/>
        </w:rPr>
        <w:t>Les prestations du fournisseur sont rémunérées en régie, avec une limitation de la rémunération (plafond des coûts):</w:t>
      </w:r>
    </w:p>
    <w:p w14:paraId="331D32BF" w14:textId="77777777" w:rsidR="00610C59" w:rsidRDefault="00610C59" w:rsidP="00776470">
      <w:pPr>
        <w:pStyle w:val="Standart"/>
        <w:spacing w:before="120"/>
        <w:rPr>
          <w:szCs w:val="24"/>
          <w:lang w:val="fr-CH"/>
        </w:rPr>
      </w:pPr>
      <w:r>
        <w:rPr>
          <w:lang w:val="fr-CH"/>
        </w:rPr>
        <w:t xml:space="preserve">Tarif horaire de …. CHF </w:t>
      </w:r>
      <w:r>
        <w:rPr>
          <w:szCs w:val="24"/>
          <w:lang w:val="fr-CH"/>
        </w:rPr>
        <w:t>(hors TVA), avec un plafond des coûts fixé à</w:t>
      </w:r>
      <w:r>
        <w:rPr>
          <w:lang w:val="fr-CH"/>
        </w:rPr>
        <w:t xml:space="preserve"> …. CHF </w:t>
      </w:r>
      <w:r>
        <w:rPr>
          <w:szCs w:val="24"/>
          <w:lang w:val="fr-CH"/>
        </w:rPr>
        <w:t>(hors TVA)</w:t>
      </w:r>
    </w:p>
    <w:p w14:paraId="20264BE8" w14:textId="77777777" w:rsidR="00610C59" w:rsidRDefault="00610C59" w:rsidP="00776470">
      <w:pPr>
        <w:pStyle w:val="Standart"/>
        <w:spacing w:before="120"/>
        <w:rPr>
          <w:lang w:val="fr-CH"/>
        </w:rPr>
      </w:pPr>
      <w:r>
        <w:rPr>
          <w:lang w:val="fr-CH"/>
        </w:rPr>
        <w:t>Il faut indiquer et appliquer le taux de TVA déterminant au moment de la fourniture de la prestation.</w:t>
      </w:r>
    </w:p>
    <w:p w14:paraId="02595870" w14:textId="77777777" w:rsidR="00610C59" w:rsidRDefault="00610C59" w:rsidP="00776470">
      <w:pPr>
        <w:pStyle w:val="Standart"/>
        <w:spacing w:before="120"/>
        <w:rPr>
          <w:lang w:val="fr-CH"/>
        </w:rPr>
      </w:pPr>
      <w:r>
        <w:rPr>
          <w:lang w:val="fr-CH"/>
        </w:rPr>
        <w:t>Pour toutes les heures de travail effectuées, le fournisseur établit un rapport signé par les deux parties, qui mentionne l'heure précise de début du travail ainsi que la nature et la durée de celui-ci. Le rapport signé par le fournisseur est transmis spontanément au maître dans les dix jours ouvrables suivant la fin d'un mois. Les paiements sont exécutés sous réserve de l'approbation des rapports par le maître. Celle-ci doit intervenir dans les dix jours suivant la réception du rapport si le maître n'émet aucune réserve sur ledit rapport. Les éventuelles réserves doivent être communiquées par écrit au fournisseur dans les dix jours ouvrables suivant la réception du rapport.</w:t>
      </w:r>
    </w:p>
    <w:p w14:paraId="48E25CDE" w14:textId="77777777" w:rsidR="00610C59" w:rsidRDefault="00610C59" w:rsidP="00776470">
      <w:pPr>
        <w:pStyle w:val="Standart"/>
        <w:spacing w:before="120"/>
        <w:rPr>
          <w:highlight w:val="green"/>
          <w:lang w:val="fr-CH"/>
        </w:rPr>
      </w:pPr>
      <w:r>
        <w:rPr>
          <w:lang w:val="fr-CH"/>
        </w:rPr>
        <w:t>Le fournisseur adresse le rapport à la personne / au service suivant(e):</w:t>
      </w:r>
    </w:p>
    <w:p w14:paraId="4DC71CEB" w14:textId="77777777" w:rsidR="00610C59" w:rsidRPr="00201821" w:rsidRDefault="00610C59" w:rsidP="00776470">
      <w:pPr>
        <w:pStyle w:val="Kommentarunterstrichen"/>
        <w:rPr>
          <w:lang w:val="fr-CH"/>
        </w:rPr>
      </w:pPr>
      <w:r w:rsidRPr="00201821">
        <w:rPr>
          <w:lang w:val="fr-CH"/>
        </w:rPr>
        <w:t xml:space="preserve">- Complément éventuel (voir libellé </w:t>
      </w:r>
      <w:r w:rsidRPr="00201821">
        <w:rPr>
          <w:szCs w:val="24"/>
          <w:lang w:val="fr-CH"/>
        </w:rPr>
        <w:t>12 b ci-dessous)</w:t>
      </w:r>
      <w:r w:rsidRPr="00201821">
        <w:rPr>
          <w:lang w:val="fr-CH"/>
        </w:rPr>
        <w:t>:</w:t>
      </w:r>
    </w:p>
    <w:p w14:paraId="5F004CB1" w14:textId="77777777" w:rsidR="00776470" w:rsidRDefault="00610C59" w:rsidP="00776470">
      <w:pPr>
        <w:pStyle w:val="Standart"/>
        <w:spacing w:before="120"/>
        <w:rPr>
          <w:lang w:val="fr-CH"/>
        </w:rPr>
      </w:pPr>
      <w:r>
        <w:rPr>
          <w:lang w:val="fr-CH"/>
        </w:rPr>
        <w:t xml:space="preserve">La rémunération s'entend déduction faite des cotisations </w:t>
      </w:r>
      <w:smartTag w:uri="urn:schemas-microsoft-com:office:smarttags" w:element="stockticker">
        <w:r>
          <w:rPr>
            <w:lang w:val="fr-CH"/>
          </w:rPr>
          <w:t>AVS</w:t>
        </w:r>
      </w:smartTag>
      <w:r>
        <w:rPr>
          <w:lang w:val="fr-CH"/>
        </w:rPr>
        <w:t>/AI/APG/AC (voir ch. 12 ci-dessous).</w:t>
      </w:r>
    </w:p>
    <w:p w14:paraId="6D84FFBC" w14:textId="298B1DB6" w:rsidR="00610C59" w:rsidRPr="00776470" w:rsidRDefault="00610C59" w:rsidP="00776470">
      <w:pPr>
        <w:pStyle w:val="Kommentarunterstrichen"/>
        <w:rPr>
          <w:lang w:val="fr-CH"/>
        </w:rPr>
      </w:pPr>
      <w:r w:rsidRPr="00776470">
        <w:rPr>
          <w:lang w:val="fr-CH"/>
        </w:rPr>
        <w:t xml:space="preserve">- Libellé 10 b: </w:t>
      </w:r>
    </w:p>
    <w:p w14:paraId="040FD60B" w14:textId="77777777" w:rsidR="00610C59" w:rsidRDefault="00610C59" w:rsidP="00776470">
      <w:pPr>
        <w:pStyle w:val="Standart"/>
        <w:spacing w:before="120"/>
        <w:rPr>
          <w:lang w:val="fr-CH"/>
        </w:rPr>
      </w:pPr>
      <w:r>
        <w:rPr>
          <w:lang w:val="fr-CH"/>
        </w:rPr>
        <w:t>Les prestations du fournisseur sont rémunérées à un prix ferme, qui s'élève à:</w:t>
      </w:r>
    </w:p>
    <w:p w14:paraId="19B688A0" w14:textId="77777777" w:rsidR="00610C59" w:rsidRDefault="00610C59" w:rsidP="00776470">
      <w:pPr>
        <w:pStyle w:val="Standart"/>
        <w:spacing w:before="120"/>
        <w:rPr>
          <w:bCs/>
          <w:szCs w:val="24"/>
          <w:lang w:val="fr-CH"/>
        </w:rPr>
      </w:pPr>
      <w:r w:rsidRPr="00776470">
        <w:rPr>
          <w:lang w:val="fr-CH"/>
        </w:rPr>
        <w:t>CHF</w:t>
      </w:r>
      <w:r>
        <w:rPr>
          <w:bCs/>
          <w:i/>
          <w:lang w:val="fr-CH"/>
        </w:rPr>
        <w:t xml:space="preserve"> …. (</w:t>
      </w:r>
      <w:r>
        <w:rPr>
          <w:bCs/>
          <w:i/>
          <w:szCs w:val="24"/>
          <w:lang w:val="fr-CH"/>
        </w:rPr>
        <w:t>hors TVA)</w:t>
      </w:r>
    </w:p>
    <w:p w14:paraId="57362014" w14:textId="77777777" w:rsidR="00610C59" w:rsidRDefault="00610C59" w:rsidP="00776470">
      <w:pPr>
        <w:pStyle w:val="Standart"/>
        <w:spacing w:before="120"/>
        <w:rPr>
          <w:lang w:val="fr-CH"/>
        </w:rPr>
      </w:pPr>
      <w:r>
        <w:rPr>
          <w:lang w:val="fr-CH"/>
        </w:rPr>
        <w:t>Il faut indiquer et appliquer le taux de TVA déterminant au moment de la fourniture de la prestation.</w:t>
      </w:r>
    </w:p>
    <w:p w14:paraId="19055409" w14:textId="77777777" w:rsidR="00610C59" w:rsidRPr="00776470" w:rsidRDefault="00610C59" w:rsidP="00776470">
      <w:pPr>
        <w:pStyle w:val="Kommentarunterstrichen"/>
        <w:rPr>
          <w:szCs w:val="24"/>
          <w:lang w:val="fr-CH"/>
        </w:rPr>
      </w:pPr>
      <w:r w:rsidRPr="00776470">
        <w:rPr>
          <w:lang w:val="fr-CH"/>
        </w:rPr>
        <w:t xml:space="preserve">- Complément éventuel (voir libellé </w:t>
      </w:r>
      <w:r w:rsidRPr="00776470">
        <w:rPr>
          <w:szCs w:val="24"/>
          <w:lang w:val="fr-CH"/>
        </w:rPr>
        <w:t>12 b ci-dessous)</w:t>
      </w:r>
      <w:r w:rsidRPr="00776470">
        <w:rPr>
          <w:lang w:val="fr-CH"/>
        </w:rPr>
        <w:t>:</w:t>
      </w:r>
    </w:p>
    <w:p w14:paraId="170F656D" w14:textId="4E2BA6EC" w:rsidR="00345386" w:rsidRDefault="00610C59" w:rsidP="00776470">
      <w:pPr>
        <w:pStyle w:val="Standart"/>
        <w:spacing w:before="120"/>
        <w:rPr>
          <w:lang w:val="fr-CH"/>
        </w:rPr>
      </w:pPr>
      <w:r>
        <w:rPr>
          <w:lang w:val="fr-CH"/>
        </w:rPr>
        <w:t xml:space="preserve">La rémunération s'entend déduction faite des cotisations </w:t>
      </w:r>
      <w:smartTag w:uri="urn:schemas-microsoft-com:office:smarttags" w:element="stockticker">
        <w:r>
          <w:rPr>
            <w:lang w:val="fr-CH"/>
          </w:rPr>
          <w:t>AVS</w:t>
        </w:r>
      </w:smartTag>
      <w:r>
        <w:rPr>
          <w:lang w:val="fr-CH"/>
        </w:rPr>
        <w:t>/AI/APG/AC (voir ch. 12 ci-dessous).</w:t>
      </w:r>
      <w:r w:rsidR="00345386">
        <w:rPr>
          <w:lang w:val="fr-CH"/>
        </w:rPr>
        <w:br w:type="page"/>
      </w:r>
    </w:p>
    <w:p w14:paraId="1623CA08" w14:textId="44B2CCBB" w:rsidR="00610C59" w:rsidRDefault="00610C59" w:rsidP="00776470">
      <w:pPr>
        <w:pStyle w:val="berschrift1"/>
        <w:rPr>
          <w:rFonts w:eastAsia="Times New Roman"/>
          <w:lang w:val="fr-CH"/>
        </w:rPr>
      </w:pPr>
      <w:r>
        <w:rPr>
          <w:rFonts w:eastAsia="Times New Roman"/>
          <w:lang w:val="fr-CH"/>
        </w:rPr>
        <w:lastRenderedPageBreak/>
        <w:tab/>
      </w:r>
      <w:bookmarkStart w:id="15" w:name="_Toc427763739"/>
      <w:r>
        <w:rPr>
          <w:rFonts w:eastAsia="Times New Roman"/>
          <w:lang w:val="fr-CH"/>
        </w:rPr>
        <w:t>Facturation, conditions de paiement, plan de paiement</w:t>
      </w:r>
      <w:bookmarkEnd w:id="15"/>
    </w:p>
    <w:p w14:paraId="05A6F0D6" w14:textId="77777777" w:rsidR="00610C59" w:rsidRDefault="00610C59" w:rsidP="00776470">
      <w:pPr>
        <w:pStyle w:val="Standart"/>
        <w:spacing w:before="120"/>
        <w:rPr>
          <w:lang w:val="fr-CH"/>
        </w:rPr>
      </w:pPr>
      <w:r>
        <w:rPr>
          <w:lang w:val="fr-CH"/>
        </w:rPr>
        <w:t>Le mandataire facture ses prestations à l'administration fédérale au moyen d'une facture électronique.</w:t>
      </w:r>
    </w:p>
    <w:p w14:paraId="7071E93A" w14:textId="77777777" w:rsidR="00610C59" w:rsidRDefault="00610C59" w:rsidP="00776470">
      <w:pPr>
        <w:pStyle w:val="Standart"/>
        <w:rPr>
          <w:lang w:val="fr-CH"/>
        </w:rPr>
      </w:pPr>
      <w:r>
        <w:rPr>
          <w:lang w:val="fr-CH"/>
        </w:rPr>
        <w:t>Les informations de l’Administration fédérale concernant la facturation électronique figurent sur le site Internet suivant:</w:t>
      </w:r>
    </w:p>
    <w:p w14:paraId="5D0D4BB5" w14:textId="77777777" w:rsidR="00610C59" w:rsidRDefault="004134B6" w:rsidP="00776470">
      <w:pPr>
        <w:pStyle w:val="Standart"/>
        <w:rPr>
          <w:lang w:val="fr-CH"/>
        </w:rPr>
      </w:pPr>
      <w:hyperlink r:id="rId9" w:history="1">
        <w:r w:rsidR="00610C59">
          <w:rPr>
            <w:rStyle w:val="Hyperlink"/>
            <w:rFonts w:eastAsia="Times New Roman"/>
            <w:lang w:val="fr-CH"/>
          </w:rPr>
          <w:t>http://www.e-rechnung.admin.ch/f/index.php</w:t>
        </w:r>
      </w:hyperlink>
      <w:r w:rsidR="00610C59">
        <w:rPr>
          <w:lang w:val="fr-CH"/>
        </w:rPr>
        <w:t>.</w:t>
      </w:r>
    </w:p>
    <w:p w14:paraId="3D7664FE" w14:textId="77777777" w:rsidR="00610C59" w:rsidRPr="00843AC4" w:rsidRDefault="00610C59" w:rsidP="00843AC4">
      <w:pPr>
        <w:pStyle w:val="Kommentarunterstrichen"/>
        <w:rPr>
          <w:lang w:val="fr-CH"/>
        </w:rPr>
      </w:pPr>
      <w:r w:rsidRPr="00843AC4">
        <w:rPr>
          <w:lang w:val="fr-CH"/>
        </w:rPr>
        <w:t xml:space="preserve">- Libellé 11 a (en cas de prestations en régie avec plafond des coûts): </w:t>
      </w:r>
    </w:p>
    <w:p w14:paraId="51AFE939" w14:textId="77777777" w:rsidR="00610C59" w:rsidRDefault="00610C59" w:rsidP="00843AC4">
      <w:pPr>
        <w:pStyle w:val="Standart"/>
        <w:spacing w:before="120"/>
        <w:rPr>
          <w:lang w:val="fr-CH"/>
        </w:rPr>
      </w:pPr>
      <w:r>
        <w:rPr>
          <w:lang w:val="fr-CH"/>
        </w:rPr>
        <w:t>Le fournisseur établit une facture mensuelle électronique et y joint, en format PDF, les rapports qui ont été approuvés par le maître. Celui-ci n'exécute le paiement que s'il a approuvé les rapports sur le travail effectué.</w:t>
      </w:r>
    </w:p>
    <w:p w14:paraId="78F61C1E" w14:textId="77777777" w:rsidR="00610C59" w:rsidRPr="00843AC4" w:rsidRDefault="00610C59" w:rsidP="00843AC4">
      <w:pPr>
        <w:pStyle w:val="Kommentarunterstrichen"/>
        <w:rPr>
          <w:lang w:val="fr-CH"/>
        </w:rPr>
      </w:pPr>
      <w:r w:rsidRPr="00843AC4">
        <w:rPr>
          <w:lang w:val="fr-CH"/>
        </w:rPr>
        <w:t>- Libellé 11 b (en cas de prestations à un prix ferme):</w:t>
      </w:r>
    </w:p>
    <w:p w14:paraId="15F4DB3D" w14:textId="1750CDD4" w:rsidR="00337202" w:rsidRDefault="00610C59" w:rsidP="00843AC4">
      <w:pPr>
        <w:pStyle w:val="Standart"/>
        <w:spacing w:before="120"/>
        <w:rPr>
          <w:lang w:val="fr-CH"/>
        </w:rPr>
      </w:pPr>
      <w:r>
        <w:rPr>
          <w:lang w:val="fr-CH"/>
        </w:rPr>
        <w:t>Le fournisseur établit la facture après la réception.</w:t>
      </w:r>
    </w:p>
    <w:p w14:paraId="16E1F8EB" w14:textId="77777777" w:rsidR="00610C59" w:rsidRPr="00843AC4" w:rsidRDefault="00610C59" w:rsidP="00337202">
      <w:pPr>
        <w:pStyle w:val="Kommentarunterstrichen"/>
        <w:rPr>
          <w:lang w:val="fr-CH"/>
        </w:rPr>
      </w:pPr>
      <w:r w:rsidRPr="00843AC4">
        <w:rPr>
          <w:lang w:val="fr-CH"/>
        </w:rPr>
        <w:t>- Libellé 11 c (en cas de prestations à un prix ferme avec plan de paiement):</w:t>
      </w:r>
    </w:p>
    <w:p w14:paraId="6BB851CB" w14:textId="77777777" w:rsidR="00610C59" w:rsidRDefault="00610C59" w:rsidP="00843AC4">
      <w:pPr>
        <w:pStyle w:val="Standart"/>
        <w:spacing w:before="120" w:after="120"/>
        <w:rPr>
          <w:lang w:val="fr-CH"/>
        </w:rPr>
      </w:pPr>
      <w:r>
        <w:rPr>
          <w:lang w:val="fr-CH"/>
        </w:rPr>
        <w:t xml:space="preserve">Le fournisseur établit des factures électroniques pour des paiements partiels selon le plan de paiement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3"/>
        <w:gridCol w:w="3204"/>
        <w:gridCol w:w="2045"/>
      </w:tblGrid>
      <w:tr w:rsidR="00610C59" w:rsidRPr="00C5558B" w14:paraId="019C851A" w14:textId="77777777" w:rsidTr="00337202">
        <w:tc>
          <w:tcPr>
            <w:tcW w:w="3813" w:type="dxa"/>
            <w:tcBorders>
              <w:top w:val="single" w:sz="4" w:space="0" w:color="auto"/>
              <w:left w:val="single" w:sz="4" w:space="0" w:color="auto"/>
              <w:bottom w:val="single" w:sz="4" w:space="0" w:color="auto"/>
              <w:right w:val="single" w:sz="4" w:space="0" w:color="auto"/>
            </w:tcBorders>
            <w:hideMark/>
          </w:tcPr>
          <w:p w14:paraId="02B9AFE4" w14:textId="77777777" w:rsidR="00610C59" w:rsidRDefault="00610C59" w:rsidP="00843AC4">
            <w:pPr>
              <w:pStyle w:val="Standart"/>
              <w:rPr>
                <w:lang w:val="fr-CH"/>
              </w:rPr>
            </w:pPr>
            <w:r>
              <w:rPr>
                <w:lang w:val="fr-CH"/>
              </w:rPr>
              <w:t>Prestation partielle</w:t>
            </w:r>
          </w:p>
        </w:tc>
        <w:tc>
          <w:tcPr>
            <w:tcW w:w="3204" w:type="dxa"/>
            <w:tcBorders>
              <w:top w:val="single" w:sz="4" w:space="0" w:color="auto"/>
              <w:left w:val="single" w:sz="4" w:space="0" w:color="auto"/>
              <w:bottom w:val="single" w:sz="4" w:space="0" w:color="auto"/>
              <w:right w:val="single" w:sz="4" w:space="0" w:color="auto"/>
            </w:tcBorders>
            <w:hideMark/>
          </w:tcPr>
          <w:p w14:paraId="289D670A" w14:textId="77777777" w:rsidR="00610C59" w:rsidRDefault="00610C59" w:rsidP="00843AC4">
            <w:pPr>
              <w:pStyle w:val="Standart"/>
              <w:rPr>
                <w:lang w:val="fr-CH"/>
              </w:rPr>
            </w:pPr>
            <w:r>
              <w:rPr>
                <w:lang w:val="fr-CH"/>
              </w:rPr>
              <w:t>Délais des réceptions partielles / d'achèvement des étapes du projet fixés au ch. 9 du présent contrat (ou délais de paiement)</w:t>
            </w:r>
          </w:p>
        </w:tc>
        <w:tc>
          <w:tcPr>
            <w:tcW w:w="2045" w:type="dxa"/>
            <w:tcBorders>
              <w:top w:val="single" w:sz="4" w:space="0" w:color="auto"/>
              <w:left w:val="single" w:sz="4" w:space="0" w:color="auto"/>
              <w:bottom w:val="single" w:sz="4" w:space="0" w:color="auto"/>
              <w:right w:val="single" w:sz="4" w:space="0" w:color="auto"/>
            </w:tcBorders>
            <w:hideMark/>
          </w:tcPr>
          <w:p w14:paraId="3986C0BA" w14:textId="77777777" w:rsidR="00610C59" w:rsidRDefault="00610C59" w:rsidP="00843AC4">
            <w:pPr>
              <w:pStyle w:val="Standart"/>
              <w:rPr>
                <w:lang w:val="fr-CH"/>
              </w:rPr>
            </w:pPr>
            <w:r>
              <w:rPr>
                <w:lang w:val="fr-CH"/>
              </w:rPr>
              <w:t xml:space="preserve">Paiements partiels (en % de la rémunération totale ou en CHF, hors TVA) </w:t>
            </w:r>
          </w:p>
        </w:tc>
      </w:tr>
      <w:tr w:rsidR="00610C59" w:rsidRPr="00C5558B" w14:paraId="2B4D7604" w14:textId="77777777" w:rsidTr="00337202">
        <w:tc>
          <w:tcPr>
            <w:tcW w:w="3813" w:type="dxa"/>
            <w:tcBorders>
              <w:top w:val="single" w:sz="4" w:space="0" w:color="auto"/>
              <w:left w:val="single" w:sz="4" w:space="0" w:color="auto"/>
              <w:bottom w:val="single" w:sz="4" w:space="0" w:color="auto"/>
              <w:right w:val="single" w:sz="4" w:space="0" w:color="auto"/>
            </w:tcBorders>
          </w:tcPr>
          <w:p w14:paraId="6CAAEEA4" w14:textId="77777777" w:rsidR="00610C59" w:rsidRDefault="00610C59" w:rsidP="00843AC4">
            <w:pPr>
              <w:pStyle w:val="Standart"/>
              <w:rPr>
                <w:lang w:val="fr-CH"/>
              </w:rPr>
            </w:pPr>
          </w:p>
        </w:tc>
        <w:tc>
          <w:tcPr>
            <w:tcW w:w="3204" w:type="dxa"/>
            <w:tcBorders>
              <w:top w:val="single" w:sz="4" w:space="0" w:color="auto"/>
              <w:left w:val="single" w:sz="4" w:space="0" w:color="auto"/>
              <w:bottom w:val="single" w:sz="4" w:space="0" w:color="auto"/>
              <w:right w:val="single" w:sz="4" w:space="0" w:color="auto"/>
            </w:tcBorders>
          </w:tcPr>
          <w:p w14:paraId="7491EC42" w14:textId="77777777" w:rsidR="00610C59" w:rsidRDefault="00610C59" w:rsidP="00843AC4">
            <w:pPr>
              <w:pStyle w:val="Standart"/>
              <w:rPr>
                <w:lang w:val="fr-CH"/>
              </w:rPr>
            </w:pPr>
          </w:p>
        </w:tc>
        <w:tc>
          <w:tcPr>
            <w:tcW w:w="2045" w:type="dxa"/>
            <w:tcBorders>
              <w:top w:val="single" w:sz="4" w:space="0" w:color="auto"/>
              <w:left w:val="single" w:sz="4" w:space="0" w:color="auto"/>
              <w:bottom w:val="single" w:sz="4" w:space="0" w:color="auto"/>
              <w:right w:val="single" w:sz="4" w:space="0" w:color="auto"/>
            </w:tcBorders>
          </w:tcPr>
          <w:p w14:paraId="1D218DE6" w14:textId="77777777" w:rsidR="00610C59" w:rsidRDefault="00610C59" w:rsidP="00843AC4">
            <w:pPr>
              <w:pStyle w:val="Standart"/>
              <w:rPr>
                <w:lang w:val="fr-CH"/>
              </w:rPr>
            </w:pPr>
          </w:p>
        </w:tc>
      </w:tr>
      <w:tr w:rsidR="00610C59" w:rsidRPr="00C5558B" w14:paraId="198C19CA" w14:textId="77777777" w:rsidTr="00337202">
        <w:tc>
          <w:tcPr>
            <w:tcW w:w="3813" w:type="dxa"/>
            <w:tcBorders>
              <w:top w:val="single" w:sz="4" w:space="0" w:color="auto"/>
              <w:left w:val="single" w:sz="4" w:space="0" w:color="auto"/>
              <w:bottom w:val="single" w:sz="4" w:space="0" w:color="auto"/>
              <w:right w:val="single" w:sz="4" w:space="0" w:color="auto"/>
            </w:tcBorders>
          </w:tcPr>
          <w:p w14:paraId="55B5398A" w14:textId="77777777" w:rsidR="00610C59" w:rsidRDefault="00610C59" w:rsidP="00843AC4">
            <w:pPr>
              <w:pStyle w:val="Standart"/>
              <w:rPr>
                <w:lang w:val="fr-CH"/>
              </w:rPr>
            </w:pPr>
          </w:p>
        </w:tc>
        <w:tc>
          <w:tcPr>
            <w:tcW w:w="3204" w:type="dxa"/>
            <w:tcBorders>
              <w:top w:val="single" w:sz="4" w:space="0" w:color="auto"/>
              <w:left w:val="single" w:sz="4" w:space="0" w:color="auto"/>
              <w:bottom w:val="single" w:sz="4" w:space="0" w:color="auto"/>
              <w:right w:val="single" w:sz="4" w:space="0" w:color="auto"/>
            </w:tcBorders>
          </w:tcPr>
          <w:p w14:paraId="246D44EB" w14:textId="77777777" w:rsidR="00610C59" w:rsidRDefault="00610C59" w:rsidP="00843AC4">
            <w:pPr>
              <w:pStyle w:val="Standart"/>
              <w:rPr>
                <w:lang w:val="fr-CH"/>
              </w:rPr>
            </w:pPr>
          </w:p>
        </w:tc>
        <w:tc>
          <w:tcPr>
            <w:tcW w:w="2045" w:type="dxa"/>
            <w:tcBorders>
              <w:top w:val="single" w:sz="4" w:space="0" w:color="auto"/>
              <w:left w:val="single" w:sz="4" w:space="0" w:color="auto"/>
              <w:bottom w:val="single" w:sz="4" w:space="0" w:color="auto"/>
              <w:right w:val="single" w:sz="4" w:space="0" w:color="auto"/>
            </w:tcBorders>
          </w:tcPr>
          <w:p w14:paraId="0EF9A06C" w14:textId="77777777" w:rsidR="00610C59" w:rsidRDefault="00610C59" w:rsidP="00843AC4">
            <w:pPr>
              <w:pStyle w:val="Standart"/>
              <w:rPr>
                <w:lang w:val="fr-CH"/>
              </w:rPr>
            </w:pPr>
          </w:p>
        </w:tc>
      </w:tr>
      <w:tr w:rsidR="00610C59" w14:paraId="0BFCDCF1" w14:textId="77777777" w:rsidTr="00337202">
        <w:tc>
          <w:tcPr>
            <w:tcW w:w="3813" w:type="dxa"/>
            <w:tcBorders>
              <w:top w:val="single" w:sz="4" w:space="0" w:color="auto"/>
              <w:left w:val="single" w:sz="4" w:space="0" w:color="auto"/>
              <w:bottom w:val="single" w:sz="4" w:space="0" w:color="auto"/>
              <w:right w:val="single" w:sz="4" w:space="0" w:color="auto"/>
            </w:tcBorders>
            <w:hideMark/>
          </w:tcPr>
          <w:p w14:paraId="2EC629F5" w14:textId="77777777" w:rsidR="00610C59" w:rsidRDefault="00610C59" w:rsidP="00843AC4">
            <w:pPr>
              <w:pStyle w:val="Standart"/>
              <w:rPr>
                <w:lang w:val="fr-CH"/>
              </w:rPr>
            </w:pPr>
            <w:r>
              <w:rPr>
                <w:lang w:val="fr-CH"/>
              </w:rPr>
              <w:t xml:space="preserve">Retenue </w:t>
            </w:r>
          </w:p>
        </w:tc>
        <w:tc>
          <w:tcPr>
            <w:tcW w:w="3204" w:type="dxa"/>
            <w:tcBorders>
              <w:top w:val="single" w:sz="4" w:space="0" w:color="auto"/>
              <w:left w:val="single" w:sz="4" w:space="0" w:color="auto"/>
              <w:bottom w:val="single" w:sz="4" w:space="0" w:color="auto"/>
              <w:right w:val="single" w:sz="4" w:space="0" w:color="auto"/>
            </w:tcBorders>
          </w:tcPr>
          <w:p w14:paraId="0344721A" w14:textId="205D4DB3" w:rsidR="00337202" w:rsidRDefault="00337202" w:rsidP="00843AC4">
            <w:pPr>
              <w:pStyle w:val="Standart"/>
              <w:rPr>
                <w:lang w:val="fr-CH"/>
              </w:rPr>
            </w:pPr>
          </w:p>
        </w:tc>
        <w:tc>
          <w:tcPr>
            <w:tcW w:w="2045" w:type="dxa"/>
            <w:tcBorders>
              <w:top w:val="single" w:sz="4" w:space="0" w:color="auto"/>
              <w:left w:val="single" w:sz="4" w:space="0" w:color="auto"/>
              <w:bottom w:val="single" w:sz="4" w:space="0" w:color="auto"/>
              <w:right w:val="single" w:sz="4" w:space="0" w:color="auto"/>
            </w:tcBorders>
            <w:hideMark/>
          </w:tcPr>
          <w:p w14:paraId="73D9F79B" w14:textId="77777777" w:rsidR="00610C59" w:rsidRDefault="00610C59" w:rsidP="00843AC4">
            <w:pPr>
              <w:pStyle w:val="Standart"/>
              <w:rPr>
                <w:lang w:val="fr-CH"/>
              </w:rPr>
            </w:pPr>
            <w:r>
              <w:rPr>
                <w:lang w:val="fr-CH"/>
              </w:rPr>
              <w:t>10 %</w:t>
            </w:r>
          </w:p>
        </w:tc>
      </w:tr>
      <w:tr w:rsidR="00610C59" w14:paraId="60F0B0F0" w14:textId="77777777" w:rsidTr="00337202">
        <w:tc>
          <w:tcPr>
            <w:tcW w:w="3813" w:type="dxa"/>
            <w:tcBorders>
              <w:top w:val="single" w:sz="4" w:space="0" w:color="auto"/>
              <w:left w:val="single" w:sz="4" w:space="0" w:color="auto"/>
              <w:bottom w:val="single" w:sz="4" w:space="0" w:color="auto"/>
              <w:right w:val="single" w:sz="4" w:space="0" w:color="auto"/>
            </w:tcBorders>
            <w:hideMark/>
          </w:tcPr>
          <w:p w14:paraId="7EB4B5AE" w14:textId="77777777" w:rsidR="00610C59" w:rsidRDefault="00610C59" w:rsidP="00843AC4">
            <w:pPr>
              <w:pStyle w:val="Standart"/>
              <w:rPr>
                <w:lang w:val="fr-CH"/>
              </w:rPr>
            </w:pPr>
            <w:r>
              <w:rPr>
                <w:lang w:val="fr-CH"/>
              </w:rPr>
              <w:t>Total</w:t>
            </w:r>
          </w:p>
        </w:tc>
        <w:tc>
          <w:tcPr>
            <w:tcW w:w="3204" w:type="dxa"/>
            <w:tcBorders>
              <w:top w:val="single" w:sz="4" w:space="0" w:color="auto"/>
              <w:left w:val="single" w:sz="4" w:space="0" w:color="auto"/>
              <w:bottom w:val="single" w:sz="4" w:space="0" w:color="auto"/>
              <w:right w:val="single" w:sz="4" w:space="0" w:color="auto"/>
            </w:tcBorders>
          </w:tcPr>
          <w:p w14:paraId="75AAD3E3" w14:textId="77777777" w:rsidR="00610C59" w:rsidRDefault="00610C59" w:rsidP="00843AC4">
            <w:pPr>
              <w:pStyle w:val="Standart"/>
              <w:rPr>
                <w:lang w:val="fr-CH"/>
              </w:rPr>
            </w:pPr>
          </w:p>
        </w:tc>
        <w:tc>
          <w:tcPr>
            <w:tcW w:w="2045" w:type="dxa"/>
            <w:tcBorders>
              <w:top w:val="single" w:sz="4" w:space="0" w:color="auto"/>
              <w:left w:val="single" w:sz="4" w:space="0" w:color="auto"/>
              <w:bottom w:val="single" w:sz="4" w:space="0" w:color="auto"/>
              <w:right w:val="single" w:sz="4" w:space="0" w:color="auto"/>
            </w:tcBorders>
          </w:tcPr>
          <w:p w14:paraId="358F9916" w14:textId="77777777" w:rsidR="00610C59" w:rsidRDefault="00610C59" w:rsidP="00843AC4">
            <w:pPr>
              <w:pStyle w:val="Standart"/>
              <w:rPr>
                <w:lang w:val="fr-CH"/>
              </w:rPr>
            </w:pPr>
          </w:p>
        </w:tc>
      </w:tr>
    </w:tbl>
    <w:p w14:paraId="5E62E58B" w14:textId="77777777" w:rsidR="00610C59" w:rsidRDefault="00610C59" w:rsidP="00337202">
      <w:pPr>
        <w:pStyle w:val="Standart"/>
        <w:spacing w:before="120"/>
        <w:rPr>
          <w:lang w:val="fr-CH"/>
        </w:rPr>
      </w:pPr>
      <w:r>
        <w:rPr>
          <w:lang w:val="fr-CH"/>
        </w:rPr>
        <w:t>Le paiement relatif à une prestation partielle n'est exigible que si le maître a réceptionné cette dernière.</w:t>
      </w:r>
    </w:p>
    <w:p w14:paraId="72397CE2" w14:textId="77777777" w:rsidR="00610C59" w:rsidRDefault="00610C59" w:rsidP="00337202">
      <w:pPr>
        <w:pStyle w:val="Standart"/>
        <w:spacing w:before="120"/>
        <w:rPr>
          <w:lang w:val="fr-CH"/>
        </w:rPr>
      </w:pPr>
      <w:r>
        <w:rPr>
          <w:lang w:val="fr-CH"/>
        </w:rPr>
        <w:t>La facture électronique doit présenter les indications suivantes:</w:t>
      </w:r>
    </w:p>
    <w:p w14:paraId="2278D88C" w14:textId="77777777" w:rsidR="00610C59" w:rsidRPr="00201821" w:rsidRDefault="00610C59" w:rsidP="00843AC4">
      <w:pPr>
        <w:pStyle w:val="Standart"/>
        <w:rPr>
          <w:rStyle w:val="KommentarStandartZchn"/>
          <w:lang w:val="fr-CH"/>
        </w:rPr>
      </w:pPr>
      <w:r>
        <w:rPr>
          <w:lang w:val="fr-CH"/>
        </w:rPr>
        <w:t>Numéro de commande:</w:t>
      </w:r>
      <w:r w:rsidRPr="00201821">
        <w:rPr>
          <w:rStyle w:val="KommentarStandartZchn"/>
          <w:lang w:val="fr-CH"/>
        </w:rPr>
        <w:tab/>
        <w:t>xxxxxxxxx</w:t>
      </w:r>
    </w:p>
    <w:p w14:paraId="111842D0" w14:textId="46E4820B" w:rsidR="00610C59" w:rsidRPr="00201821" w:rsidRDefault="00610C59" w:rsidP="00994EE7">
      <w:pPr>
        <w:pStyle w:val="KommentarStandart"/>
        <w:spacing w:before="0"/>
        <w:rPr>
          <w:lang w:val="fr-CH"/>
        </w:rPr>
      </w:pPr>
      <w:r w:rsidRPr="00201821">
        <w:rPr>
          <w:lang w:val="fr-CH"/>
        </w:rPr>
        <w:t>Autr</w:t>
      </w:r>
      <w:r w:rsidR="00994EE7" w:rsidRPr="00201821">
        <w:rPr>
          <w:lang w:val="fr-CH"/>
        </w:rPr>
        <w:t>es indications de référence :</w:t>
      </w:r>
    </w:p>
    <w:p w14:paraId="0EC752DA" w14:textId="77777777" w:rsidR="00610C59" w:rsidRDefault="00610C59" w:rsidP="00337202">
      <w:pPr>
        <w:pStyle w:val="Standart"/>
        <w:spacing w:before="120"/>
        <w:rPr>
          <w:lang w:val="fr-CH"/>
        </w:rPr>
      </w:pPr>
      <w:r>
        <w:rPr>
          <w:lang w:val="fr-CH"/>
        </w:rPr>
        <w:t>L'adresse de facturation est la suivante:</w:t>
      </w:r>
    </w:p>
    <w:p w14:paraId="0FC23869" w14:textId="77777777" w:rsidR="00610C59" w:rsidRDefault="00610C59" w:rsidP="00843AC4">
      <w:pPr>
        <w:pStyle w:val="Standart"/>
        <w:rPr>
          <w:lang w:val="fr-CH"/>
        </w:rPr>
      </w:pPr>
      <w:r>
        <w:rPr>
          <w:lang w:val="fr-CH"/>
        </w:rPr>
        <w:t>[</w:t>
      </w:r>
      <w:r>
        <w:rPr>
          <w:i/>
          <w:lang w:val="fr-CH"/>
        </w:rPr>
        <w:t>Maître</w:t>
      </w:r>
      <w:r>
        <w:rPr>
          <w:lang w:val="fr-CH"/>
        </w:rPr>
        <w:t>]</w:t>
      </w:r>
    </w:p>
    <w:p w14:paraId="28FAC500" w14:textId="77777777" w:rsidR="00610C59" w:rsidRDefault="00610C59" w:rsidP="00843AC4">
      <w:pPr>
        <w:pStyle w:val="Standart"/>
        <w:rPr>
          <w:lang w:val="fr-CH"/>
        </w:rPr>
      </w:pPr>
      <w:r>
        <w:rPr>
          <w:lang w:val="fr-CH"/>
        </w:rPr>
        <w:t>c/o CDS xxx</w:t>
      </w:r>
    </w:p>
    <w:p w14:paraId="376454F6" w14:textId="7D7C7975" w:rsidR="00345386" w:rsidRDefault="00610C59" w:rsidP="00843AC4">
      <w:pPr>
        <w:pStyle w:val="Standart"/>
        <w:rPr>
          <w:lang w:val="fr-CH"/>
        </w:rPr>
      </w:pPr>
      <w:r>
        <w:rPr>
          <w:lang w:val="fr-CH"/>
        </w:rPr>
        <w:t>CH-3000 Berne</w:t>
      </w:r>
      <w:r w:rsidR="00345386">
        <w:rPr>
          <w:lang w:val="fr-CH"/>
        </w:rPr>
        <w:br w:type="page"/>
      </w:r>
    </w:p>
    <w:p w14:paraId="17A5629D" w14:textId="77777777" w:rsidR="00610C59" w:rsidRDefault="00610C59" w:rsidP="00337202">
      <w:pPr>
        <w:pStyle w:val="berschrift1"/>
        <w:rPr>
          <w:rFonts w:eastAsia="Times"/>
          <w:lang w:val="fr-CH"/>
        </w:rPr>
      </w:pPr>
      <w:r>
        <w:rPr>
          <w:lang w:val="fr-CH"/>
        </w:rPr>
        <w:lastRenderedPageBreak/>
        <w:tab/>
      </w:r>
      <w:bookmarkStart w:id="16" w:name="_Toc427763740"/>
      <w:r>
        <w:rPr>
          <w:lang w:val="fr-CH"/>
        </w:rPr>
        <w:t>Assurances sociales</w:t>
      </w:r>
      <w:bookmarkEnd w:id="16"/>
    </w:p>
    <w:p w14:paraId="0446715F" w14:textId="77777777" w:rsidR="00610C59" w:rsidRDefault="00610C59" w:rsidP="00337202">
      <w:pPr>
        <w:pStyle w:val="Kommentarunterstrichen"/>
      </w:pPr>
      <w:r>
        <w:t>- Libellé 12 a:</w:t>
      </w:r>
    </w:p>
    <w:p w14:paraId="1EC40C80" w14:textId="77777777" w:rsidR="00610C59" w:rsidRDefault="00610C59" w:rsidP="00337202">
      <w:pPr>
        <w:pStyle w:val="Standart"/>
        <w:spacing w:before="120"/>
        <w:rPr>
          <w:lang w:val="fr-CH"/>
        </w:rPr>
      </w:pPr>
      <w:r>
        <w:rPr>
          <w:lang w:val="fr-CH"/>
        </w:rPr>
        <w:t xml:space="preserve">Les prestations à fournir en vertu du présent contrat constituent une activité lucrative indépendante au regard du droit des assurances sociales. Le fournisseur se charge donc de verser les cotisations pour ses collaborateurs et pour lui-même à sa caisse de compensation </w:t>
      </w:r>
      <w:smartTag w:uri="urn:schemas-microsoft-com:office:smarttags" w:element="stockticker">
        <w:r>
          <w:rPr>
            <w:lang w:val="fr-CH"/>
          </w:rPr>
          <w:t>AVS</w:t>
        </w:r>
      </w:smartTag>
      <w:r>
        <w:rPr>
          <w:lang w:val="fr-CH"/>
        </w:rPr>
        <w:t>. Le maître ne doit au fournisseur et aux collaborateurs de ce dernier ni cotisations d'assurances sociales (</w:t>
      </w:r>
      <w:smartTag w:uri="urn:schemas-microsoft-com:office:smarttags" w:element="stockticker">
        <w:r>
          <w:rPr>
            <w:lang w:val="fr-CH"/>
          </w:rPr>
          <w:t>AVS</w:t>
        </w:r>
      </w:smartTag>
      <w:r>
        <w:rPr>
          <w:lang w:val="fr-CH"/>
        </w:rPr>
        <w:t>, AI, APG, AC, etc.) ni indemnités telles qu'indemnités pour vacances, maladie, accident, invalidité ou décès.</w:t>
      </w:r>
    </w:p>
    <w:p w14:paraId="5053AC3A" w14:textId="77777777" w:rsidR="00610C59" w:rsidRPr="00337202" w:rsidRDefault="00610C59" w:rsidP="00337202">
      <w:pPr>
        <w:pStyle w:val="Kommentarunterstrichen"/>
        <w:rPr>
          <w:lang w:val="fr-CH"/>
        </w:rPr>
      </w:pPr>
      <w:r w:rsidRPr="00337202">
        <w:rPr>
          <w:lang w:val="fr-CH"/>
        </w:rPr>
        <w:t xml:space="preserve">- Libellé 12 b: </w:t>
      </w:r>
    </w:p>
    <w:p w14:paraId="5074C715" w14:textId="77777777" w:rsidR="00610C59" w:rsidRDefault="00610C59" w:rsidP="00337202">
      <w:pPr>
        <w:pStyle w:val="Standart"/>
        <w:spacing w:before="120"/>
        <w:rPr>
          <w:lang w:val="fr-CH"/>
        </w:rPr>
      </w:pPr>
      <w:r>
        <w:rPr>
          <w:lang w:val="fr-CH"/>
        </w:rPr>
        <w:t xml:space="preserve">Les prestations à fournir en vertu du présent contrat constituent une activité lucrative salariée au regard du droit des assurances sociales. Le maître est donc chargé de percevoir les cotisations paritaires </w:t>
      </w:r>
      <w:smartTag w:uri="urn:schemas-microsoft-com:office:smarttags" w:element="stockticker">
        <w:r>
          <w:rPr>
            <w:lang w:val="fr-CH"/>
          </w:rPr>
          <w:t>AVS</w:t>
        </w:r>
      </w:smartTag>
      <w:r>
        <w:rPr>
          <w:lang w:val="fr-CH"/>
        </w:rPr>
        <w:t>/AI/APG et AC auprès du fournisseur et de les verser à la Caisse de compensation fédérale (26.1). Le fournisseur n'a pas droit à d'autres cotisations d'assurance ou à des indemnités. La prévoyance professionnelle, la maladie ainsi que les accidents professionnels et non professionnels ne sont pas assurés par le maître.</w:t>
      </w:r>
    </w:p>
    <w:p w14:paraId="6EE9BA25" w14:textId="77777777" w:rsidR="00610C59" w:rsidRDefault="00610C59" w:rsidP="00337202">
      <w:pPr>
        <w:pStyle w:val="berschrift1"/>
        <w:rPr>
          <w:rFonts w:eastAsia="Times"/>
          <w:lang w:val="fr-CH"/>
        </w:rPr>
      </w:pPr>
      <w:r>
        <w:rPr>
          <w:lang w:val="fr-CH"/>
        </w:rPr>
        <w:tab/>
      </w:r>
      <w:bookmarkStart w:id="17" w:name="_Toc427763741"/>
      <w:r>
        <w:rPr>
          <w:lang w:val="fr-CH"/>
        </w:rPr>
        <w:t>Peines conventionnelles</w:t>
      </w:r>
      <w:bookmarkEnd w:id="17"/>
    </w:p>
    <w:p w14:paraId="16CFC8F0" w14:textId="77777777" w:rsidR="00610C59" w:rsidRDefault="00610C59" w:rsidP="00337202">
      <w:pPr>
        <w:pStyle w:val="Standart"/>
        <w:spacing w:before="120"/>
        <w:rPr>
          <w:lang w:val="fr-CH"/>
        </w:rPr>
      </w:pPr>
      <w:r>
        <w:rPr>
          <w:lang w:val="fr-CH"/>
        </w:rPr>
        <w:t>Si le fournisseur ne respecte pas les dispositions sur la protection des travailleurs, les conditions de travail et l'égalité salariale entre femmes et hommes (ch. 5 CG), les délais (ch. 20 CG) ou le maintien du secret (ch. 22 CG), il est redevable des peines conventionnelles fixées pour ces cas dans les CG. La peine conventionnelle pour violation de la clause d'intégrité est réglée au ch. 14 ci-dessous.</w:t>
      </w:r>
    </w:p>
    <w:p w14:paraId="3C395489" w14:textId="77777777" w:rsidR="00610C59" w:rsidRDefault="00610C59" w:rsidP="00337202">
      <w:pPr>
        <w:pStyle w:val="berschrift1"/>
        <w:rPr>
          <w:rFonts w:eastAsia="Times New Roman"/>
          <w:lang w:val="fr-CH"/>
        </w:rPr>
      </w:pPr>
      <w:r>
        <w:rPr>
          <w:rFonts w:eastAsia="Times New Roman"/>
          <w:lang w:val="fr-CH"/>
        </w:rPr>
        <w:tab/>
      </w:r>
      <w:bookmarkStart w:id="18" w:name="_Toc427763742"/>
      <w:r>
        <w:rPr>
          <w:rFonts w:eastAsia="Times New Roman"/>
          <w:lang w:val="fr-CH"/>
        </w:rPr>
        <w:t>Conventions particulières</w:t>
      </w:r>
      <w:bookmarkEnd w:id="18"/>
    </w:p>
    <w:p w14:paraId="300B01DE" w14:textId="77777777" w:rsidR="00610C59" w:rsidRPr="00337202" w:rsidRDefault="00610C59" w:rsidP="00337202">
      <w:pPr>
        <w:pStyle w:val="Standart"/>
        <w:spacing w:before="120"/>
        <w:rPr>
          <w:b/>
          <w:lang w:val="fr-CH"/>
        </w:rPr>
      </w:pPr>
      <w:r w:rsidRPr="00337202">
        <w:rPr>
          <w:b/>
          <w:lang w:val="fr-CH"/>
        </w:rPr>
        <w:t>Déclaration du soumissionnaire</w:t>
      </w:r>
    </w:p>
    <w:p w14:paraId="66EF6789" w14:textId="7B27765C" w:rsidR="00345386" w:rsidRDefault="00610C59" w:rsidP="00337202">
      <w:pPr>
        <w:pStyle w:val="Standart"/>
        <w:spacing w:before="120"/>
        <w:rPr>
          <w:lang w:val="fr-CH"/>
        </w:rPr>
      </w:pPr>
      <w:r>
        <w:rPr>
          <w:lang w:val="fr-CH"/>
        </w:rPr>
        <w:t xml:space="preserve">Par la signature du formulaire «Déclaration du soumissionnaire» de la Conférence des achats de la Confédération CA, le fournisseur s'engage à respecter les dispositions sur la protection des travailleurs, les conditions de travail et l'égalité salariale entre femmes et hommes (art. 8 de la loi sur les marchés publics [LMP; RS 172.056.1; art. 6 et 7 de l'ordonnance sur les marchés publics [OMP; RS 172.056.11]). </w:t>
      </w:r>
      <w:r w:rsidR="00345386">
        <w:rPr>
          <w:lang w:val="fr-CH"/>
        </w:rPr>
        <w:br w:type="page"/>
      </w:r>
    </w:p>
    <w:p w14:paraId="552608E9" w14:textId="77777777" w:rsidR="00610C59" w:rsidRPr="00337202" w:rsidRDefault="00610C59" w:rsidP="00337202">
      <w:pPr>
        <w:pStyle w:val="Standart"/>
        <w:spacing w:before="120"/>
        <w:rPr>
          <w:b/>
          <w:szCs w:val="24"/>
          <w:lang w:val="fr-CH"/>
        </w:rPr>
      </w:pPr>
      <w:r w:rsidRPr="00337202">
        <w:rPr>
          <w:b/>
          <w:szCs w:val="24"/>
          <w:lang w:val="fr-CH"/>
        </w:rPr>
        <w:lastRenderedPageBreak/>
        <w:t>Contrôle de sécurité relatif aux personnes</w:t>
      </w:r>
    </w:p>
    <w:p w14:paraId="7C134329" w14:textId="77777777" w:rsidR="00610C59" w:rsidRDefault="00610C59" w:rsidP="00337202">
      <w:pPr>
        <w:pStyle w:val="Standart"/>
        <w:spacing w:before="120"/>
        <w:rPr>
          <w:rFonts w:cs="Times New Roman"/>
          <w:lang w:val="fr-CH"/>
        </w:rPr>
      </w:pPr>
      <w:r>
        <w:rPr>
          <w:lang w:val="fr-CH"/>
        </w:rPr>
        <w:t xml:space="preserve">L'unité administrative </w:t>
      </w:r>
      <w:r w:rsidRPr="00337202">
        <w:rPr>
          <w:rStyle w:val="KommentarStandartZchn"/>
          <w:lang w:val="fr-CH"/>
        </w:rPr>
        <w:t>(par ex. l'OFIT, l'OFSP, l'OFS, etc., en tant que service demandeur)</w:t>
      </w:r>
      <w:r>
        <w:rPr>
          <w:lang w:val="fr-CH"/>
        </w:rPr>
        <w:t xml:space="preserve"> peut demander un contrôle de sécurité relatif aux personnes auprès du Service spécialisé CSP DDPS. A première demande de l'unité administrative </w:t>
      </w:r>
      <w:r w:rsidRPr="00201821">
        <w:rPr>
          <w:rStyle w:val="KommentarStandartZchn"/>
          <w:lang w:val="fr-CH"/>
        </w:rPr>
        <w:t>(par ex.</w:t>
      </w:r>
      <w:r>
        <w:rPr>
          <w:i/>
          <w:color w:val="0000FF"/>
          <w:lang w:val="fr-CH"/>
        </w:rPr>
        <w:t xml:space="preserve"> </w:t>
      </w:r>
      <w:r w:rsidRPr="00201821">
        <w:rPr>
          <w:rStyle w:val="KommentarStandartZchn"/>
          <w:lang w:val="fr-CH"/>
        </w:rPr>
        <w:t>l'OFIT, l'OFSP, l'OFS, etc., en tant que service demandeur)</w:t>
      </w:r>
      <w:r>
        <w:rPr>
          <w:lang w:val="fr-CH"/>
        </w:rPr>
        <w:t>, les collaborateurs désignés par le fournisseur doivent se soumettre à un contrôle du degré requis selon l'ordonnance du 4 mars 2011 sur les contrôles de sécurité relatifs aux personnes (OCSP; RS 120.4). S'ils ne sont pas jugés comme ne présentant pas de risques, le présent contrat peut être résilié totalement ou partiellement (art. 154 CO).</w:t>
      </w:r>
    </w:p>
    <w:p w14:paraId="0A04738F" w14:textId="77777777" w:rsidR="00610C59" w:rsidRDefault="00610C59" w:rsidP="00337202">
      <w:pPr>
        <w:pStyle w:val="Standart"/>
        <w:rPr>
          <w:lang w:val="fr-CH"/>
        </w:rPr>
      </w:pPr>
      <w:r>
        <w:rPr>
          <w:lang w:val="fr-CH"/>
        </w:rPr>
        <w:t xml:space="preserve">L'unité administrative </w:t>
      </w:r>
      <w:r w:rsidRPr="00201821">
        <w:rPr>
          <w:rStyle w:val="KommentarStandartZchn"/>
          <w:lang w:val="fr-CH"/>
        </w:rPr>
        <w:t>(par ex. l'OFIT, l'OFSP, l'OFS, etc., en tant que service demandeur)</w:t>
      </w:r>
      <w:r>
        <w:rPr>
          <w:lang w:val="fr-CH"/>
        </w:rPr>
        <w:t xml:space="preserve"> décide si le fournisseur doit remplacer, dans un délai de 14 jours, les collaborateurs concernés par des personnes ayant les mêmes qualifications et jugées comme ne présentant pas de risques.</w:t>
      </w:r>
    </w:p>
    <w:p w14:paraId="7B4729D6" w14:textId="77777777" w:rsidR="00610C59" w:rsidRDefault="00610C59" w:rsidP="00337202">
      <w:pPr>
        <w:pStyle w:val="Standart"/>
        <w:spacing w:before="120"/>
        <w:rPr>
          <w:lang w:val="fr-CH"/>
        </w:rPr>
      </w:pPr>
      <w:r>
        <w:rPr>
          <w:lang w:val="fr-CH"/>
        </w:rPr>
        <w:t>Si le contrat est résilié totalement ou partiellement et si les prestations convenues contractuellement sont rémunérées en régie, le travail dont l'exécution est attestée est rémunéré aux tarifs horaires convenus. En revanche, lorsque la rémunération convenue consiste en un prix ferme, le fournisseur supporte seul le risque que le contrôle de sécurité dont ses collaborateurs font l'objet n'aboutisse pas à une déclaration de sécurité selon l’art. 22 al. 1 let. a OCSP.</w:t>
      </w:r>
    </w:p>
    <w:p w14:paraId="178671C0" w14:textId="77777777" w:rsidR="00610C59" w:rsidRPr="00337202" w:rsidRDefault="00610C59" w:rsidP="00337202">
      <w:pPr>
        <w:pStyle w:val="Standart"/>
        <w:spacing w:before="120"/>
        <w:rPr>
          <w:b/>
          <w:lang w:val="fr-CH"/>
        </w:rPr>
      </w:pPr>
      <w:r w:rsidRPr="00337202">
        <w:rPr>
          <w:b/>
          <w:lang w:val="fr-CH"/>
        </w:rPr>
        <w:t>Droit de regard</w:t>
      </w:r>
    </w:p>
    <w:p w14:paraId="2AE167B1" w14:textId="77777777" w:rsidR="00610C59" w:rsidRPr="00201821" w:rsidRDefault="00610C59" w:rsidP="00337202">
      <w:pPr>
        <w:pStyle w:val="KommentarStandart"/>
        <w:rPr>
          <w:lang w:val="fr-CH"/>
        </w:rPr>
      </w:pPr>
      <w:r w:rsidRPr="00337202">
        <w:rPr>
          <w:lang w:val="fr-CH"/>
        </w:rPr>
        <w:t xml:space="preserve">(Lorsque la libre concurrence fait défaut, il faut convenir avec le fournisseur d'un droit de regard sur le calcul des prix dans une disposition séparée, en se basant sur les modèles de libellés de la directive du DFF du 28 décembre 2009 concernant les accords sur le droit de regard dans le cadre des marchés publics de la Confédération. </w:t>
      </w:r>
      <w:r w:rsidRPr="00201821">
        <w:rPr>
          <w:lang w:val="fr-CH"/>
        </w:rPr>
        <w:t>Cette disposition repose sur l'art. 5 OMP [RS 172.056.11].)</w:t>
      </w:r>
    </w:p>
    <w:p w14:paraId="3A9718ED" w14:textId="77777777" w:rsidR="00610C59" w:rsidRPr="00337202" w:rsidRDefault="00610C59" w:rsidP="00337202">
      <w:pPr>
        <w:pStyle w:val="Standart"/>
        <w:rPr>
          <w:b/>
          <w:lang w:val="fr-CH"/>
        </w:rPr>
      </w:pPr>
      <w:r w:rsidRPr="00337202">
        <w:rPr>
          <w:b/>
          <w:lang w:val="fr-CH"/>
        </w:rPr>
        <w:t>Clause d'intégrité</w:t>
      </w:r>
    </w:p>
    <w:p w14:paraId="201B1C27" w14:textId="77777777" w:rsidR="00610C59" w:rsidRDefault="00610C59" w:rsidP="00337202">
      <w:pPr>
        <w:pStyle w:val="Standart"/>
        <w:spacing w:before="120"/>
        <w:rPr>
          <w:lang w:val="fr-CH"/>
        </w:rPr>
      </w:pPr>
      <w:r>
        <w:rPr>
          <w:lang w:val="fr-CH"/>
        </w:rPr>
        <w:t>Les parties s'engagent à prendre toutes les mesures permettant d'éviter la corruption et à s'abstenir en particulier d'offrir ou d'accepter toute libéralité ou autre avantage. En cas de violation de cet engagement, le fournisseur s'acquitte d'une peine conventionnelle auprès du maître. Celle-ci correspond à 10 % de la somme fixée par contrat, mais au minimum à 3000 francs par infraction.</w:t>
      </w:r>
    </w:p>
    <w:p w14:paraId="51EE5EC8" w14:textId="77777777" w:rsidR="00610C59" w:rsidRDefault="00610C59" w:rsidP="00337202">
      <w:pPr>
        <w:pStyle w:val="Standart"/>
        <w:spacing w:before="120"/>
        <w:rPr>
          <w:lang w:val="fr-CH"/>
        </w:rPr>
      </w:pPr>
      <w:r>
        <w:rPr>
          <w:lang w:val="fr-CH"/>
        </w:rPr>
        <w:t>Le fournisseur prend note que toute violation de l'obligation d'intégrité entraîne en principe la résiliation du contrat par le maître pour justes motifs.</w:t>
      </w:r>
    </w:p>
    <w:p w14:paraId="03582ADA" w14:textId="77777777" w:rsidR="00C5558B" w:rsidRDefault="00C5558B" w:rsidP="00C5558B">
      <w:pPr>
        <w:pStyle w:val="berschrift1"/>
        <w:rPr>
          <w:rFonts w:eastAsia="Times New Roman"/>
          <w:lang w:val="fr-CH"/>
        </w:rPr>
      </w:pPr>
      <w:bookmarkStart w:id="19" w:name="_Toc427763743"/>
      <w:r>
        <w:rPr>
          <w:rFonts w:eastAsia="Times New Roman"/>
          <w:lang w:val="de-CH"/>
        </w:rPr>
        <w:t>Pas de société simple</w:t>
      </w:r>
      <w:bookmarkEnd w:id="19"/>
    </w:p>
    <w:p w14:paraId="45774525" w14:textId="77777777" w:rsidR="00C5558B" w:rsidRDefault="00C5558B" w:rsidP="00C5558B">
      <w:pPr>
        <w:pStyle w:val="Standart"/>
        <w:spacing w:after="120"/>
        <w:rPr>
          <w:lang w:val="fr-CH"/>
        </w:rPr>
      </w:pPr>
      <w:r w:rsidRPr="00F8623C">
        <w:rPr>
          <w:lang w:val="fr-CH"/>
        </w:rPr>
        <w:t>Les parties au contrat ne constituent en aucun cas une société simple au sens de l'art.</w:t>
      </w:r>
      <w:r>
        <w:rPr>
          <w:lang w:val="fr-CH"/>
        </w:rPr>
        <w:t> </w:t>
      </w:r>
      <w:r w:rsidRPr="005739E6">
        <w:rPr>
          <w:lang w:val="fr-CH"/>
        </w:rPr>
        <w:t>530 ss du code suisse des obligations (CO; RS 220).</w:t>
      </w:r>
    </w:p>
    <w:p w14:paraId="12F3BD0F" w14:textId="57B62FE4" w:rsidR="00610C59" w:rsidRDefault="00610C59" w:rsidP="00337202">
      <w:pPr>
        <w:pStyle w:val="berschrift1"/>
        <w:rPr>
          <w:rFonts w:eastAsia="Times New Roman"/>
          <w:lang w:val="fr-CH"/>
        </w:rPr>
      </w:pPr>
      <w:bookmarkStart w:id="20" w:name="_Toc427763744"/>
      <w:r>
        <w:rPr>
          <w:rFonts w:eastAsia="Times New Roman"/>
          <w:lang w:val="fr-CH"/>
        </w:rPr>
        <w:t>Droit applicable, for</w:t>
      </w:r>
      <w:bookmarkEnd w:id="20"/>
    </w:p>
    <w:p w14:paraId="2142844F" w14:textId="77777777" w:rsidR="00C5558B" w:rsidRDefault="00C5558B" w:rsidP="00C5558B">
      <w:pPr>
        <w:pStyle w:val="Standart"/>
        <w:spacing w:after="120"/>
        <w:rPr>
          <w:lang w:val="fr-CH"/>
        </w:rPr>
      </w:pPr>
      <w:r w:rsidRPr="00BB1D6D">
        <w:rPr>
          <w:lang w:val="fr-CH"/>
        </w:rPr>
        <w:t>Seul le droit suisse s'applique lors de litiges liés au présent contrat, abstraction faite du droit des conflits de lois et de la Convention des Nations Unies du 11 avril 1980 sur les contrats de vente internationale de marchandises (Convention de Vienne, CISG, RS 0.221.211.1).</w:t>
      </w:r>
    </w:p>
    <w:p w14:paraId="7A3237BA" w14:textId="65752EE8" w:rsidR="00C5558B" w:rsidRPr="00C5558B" w:rsidRDefault="00C5558B" w:rsidP="00C5558B">
      <w:pPr>
        <w:pStyle w:val="Standart"/>
        <w:spacing w:after="120"/>
        <w:rPr>
          <w:lang w:val="fr-CH"/>
        </w:rPr>
      </w:pPr>
      <w:r w:rsidRPr="002B61D8">
        <w:rPr>
          <w:lang w:val="fr-CH"/>
        </w:rPr>
        <w:t xml:space="preserve">Le for exclusif est </w:t>
      </w:r>
      <w:r w:rsidRPr="002B61D8">
        <w:rPr>
          <w:u w:val="single"/>
          <w:lang w:val="fr-CH"/>
        </w:rPr>
        <w:t>Berne, en Suisse</w:t>
      </w:r>
      <w:r w:rsidRPr="002B61D8">
        <w:rPr>
          <w:lang w:val="fr-CH"/>
        </w:rPr>
        <w:t>.</w:t>
      </w:r>
    </w:p>
    <w:p w14:paraId="683C60DC" w14:textId="77777777" w:rsidR="00610C59" w:rsidRDefault="00610C59" w:rsidP="00337202">
      <w:pPr>
        <w:pStyle w:val="berschrift1"/>
        <w:rPr>
          <w:rFonts w:eastAsia="Times New Roman"/>
          <w:lang w:val="fr-CH"/>
        </w:rPr>
      </w:pPr>
      <w:r>
        <w:rPr>
          <w:rFonts w:eastAsia="Times New Roman"/>
          <w:lang w:val="fr-CH"/>
        </w:rPr>
        <w:lastRenderedPageBreak/>
        <w:tab/>
      </w:r>
      <w:bookmarkStart w:id="21" w:name="_Toc427763745"/>
      <w:r>
        <w:rPr>
          <w:rFonts w:eastAsia="Times New Roman"/>
          <w:lang w:val="fr-CH"/>
        </w:rPr>
        <w:t>Entrée en vigueur, modifications du contrat</w:t>
      </w:r>
      <w:bookmarkEnd w:id="21"/>
    </w:p>
    <w:p w14:paraId="54D11858" w14:textId="77777777" w:rsidR="00610C59" w:rsidRDefault="00610C59" w:rsidP="00337202">
      <w:pPr>
        <w:pStyle w:val="Standart"/>
        <w:spacing w:before="120"/>
        <w:rPr>
          <w:lang w:val="fr-CH"/>
        </w:rPr>
      </w:pPr>
      <w:r>
        <w:rPr>
          <w:lang w:val="fr-CH"/>
        </w:rPr>
        <w:t>Le présent contrat entre en vigueur au moment de sa signature par les deux parties.</w:t>
      </w:r>
    </w:p>
    <w:p w14:paraId="30706D26" w14:textId="77777777" w:rsidR="00610C59" w:rsidRDefault="00610C59" w:rsidP="00337202">
      <w:pPr>
        <w:pStyle w:val="Standart"/>
        <w:spacing w:before="120"/>
        <w:rPr>
          <w:lang w:val="fr-CH"/>
        </w:rPr>
      </w:pPr>
      <w:r>
        <w:rPr>
          <w:lang w:val="fr-CH"/>
        </w:rPr>
        <w:t>Les modifications et compléments apportés au contrat, de même que sa résiliation, requièrent la forme écrite. Cela vaut également pour la suppression de la présente clause.</w:t>
      </w:r>
    </w:p>
    <w:p w14:paraId="2CA69D2F" w14:textId="77777777" w:rsidR="00610C59" w:rsidRDefault="00610C59" w:rsidP="00C5558B">
      <w:pPr>
        <w:pStyle w:val="berschrift1"/>
        <w:rPr>
          <w:rFonts w:eastAsia="Times New Roman"/>
          <w:lang w:val="fr-CH"/>
        </w:rPr>
      </w:pPr>
      <w:r>
        <w:rPr>
          <w:rFonts w:eastAsia="Times New Roman"/>
          <w:lang w:val="fr-CH"/>
        </w:rPr>
        <w:br w:type="page"/>
      </w:r>
      <w:r>
        <w:rPr>
          <w:rFonts w:eastAsia="Times New Roman"/>
          <w:lang w:val="fr-CH"/>
        </w:rPr>
        <w:lastRenderedPageBreak/>
        <w:tab/>
      </w:r>
      <w:bookmarkStart w:id="22" w:name="_Toc427763746"/>
      <w:r>
        <w:rPr>
          <w:rFonts w:eastAsia="Times New Roman"/>
          <w:lang w:val="fr-CH"/>
        </w:rPr>
        <w:t xml:space="preserve">Expédition, </w:t>
      </w:r>
      <w:r w:rsidRPr="00C5558B">
        <w:t>signature</w:t>
      </w:r>
      <w:r>
        <w:rPr>
          <w:rFonts w:eastAsia="Times New Roman"/>
          <w:lang w:val="fr-CH"/>
        </w:rPr>
        <w:t xml:space="preserve"> par les parties</w:t>
      </w:r>
      <w:bookmarkEnd w:id="22"/>
    </w:p>
    <w:p w14:paraId="16559A34" w14:textId="77777777" w:rsidR="00610C59" w:rsidRDefault="00610C59" w:rsidP="00A67C01">
      <w:pPr>
        <w:pStyle w:val="Standart"/>
        <w:spacing w:before="120" w:after="120"/>
        <w:rPr>
          <w:lang w:val="fr-CH"/>
        </w:rPr>
      </w:pPr>
      <w:r>
        <w:rPr>
          <w:lang w:val="fr-CH"/>
        </w:rPr>
        <w:t>Le présent contrat est établi en deux exemplaires. Chaque partie reçoit un exemplaire signé.</w:t>
      </w:r>
    </w:p>
    <w:tbl>
      <w:tblPr>
        <w:tblW w:w="9829" w:type="dxa"/>
        <w:tblLayout w:type="fixed"/>
        <w:tblLook w:val="01E0" w:firstRow="1" w:lastRow="1" w:firstColumn="1" w:lastColumn="1" w:noHBand="0" w:noVBand="0"/>
      </w:tblPr>
      <w:tblGrid>
        <w:gridCol w:w="4914"/>
        <w:gridCol w:w="4915"/>
      </w:tblGrid>
      <w:tr w:rsidR="00F13702" w:rsidRPr="00C5558B" w14:paraId="089C01F2" w14:textId="77777777" w:rsidTr="00A67C01">
        <w:tc>
          <w:tcPr>
            <w:tcW w:w="4914" w:type="dxa"/>
            <w:hideMark/>
          </w:tcPr>
          <w:p w14:paraId="6FC02B6B" w14:textId="49CFFDC7" w:rsidR="00F13702" w:rsidRDefault="00F13702">
            <w:pPr>
              <w:pStyle w:val="Standart"/>
              <w:rPr>
                <w:b/>
                <w:lang w:val="fr-CH"/>
              </w:rPr>
            </w:pPr>
            <w:r>
              <w:rPr>
                <w:b/>
                <w:lang w:val="fr-CH"/>
              </w:rPr>
              <w:t>Pour le maitre:</w:t>
            </w:r>
          </w:p>
          <w:p w14:paraId="3A4EA5D4" w14:textId="77777777" w:rsidR="00F13702" w:rsidRDefault="00F13702">
            <w:pPr>
              <w:pStyle w:val="Standart"/>
              <w:tabs>
                <w:tab w:val="right" w:pos="9073"/>
              </w:tabs>
              <w:rPr>
                <w:i/>
                <w:color w:val="0070C0"/>
                <w:lang w:val="fr-CH"/>
              </w:rPr>
            </w:pPr>
            <w:r>
              <w:rPr>
                <w:rStyle w:val="KommentarStandartZchn"/>
                <w:lang w:val="fr-CH"/>
              </w:rPr>
              <w:t xml:space="preserve">Nom de l'unité administrative </w:t>
            </w:r>
          </w:p>
        </w:tc>
        <w:tc>
          <w:tcPr>
            <w:tcW w:w="4915" w:type="dxa"/>
          </w:tcPr>
          <w:p w14:paraId="763C7687" w14:textId="77777777" w:rsidR="00F13702" w:rsidRDefault="00F13702">
            <w:pPr>
              <w:pStyle w:val="Standart"/>
              <w:spacing w:after="240"/>
              <w:rPr>
                <w:b/>
                <w:lang w:val="fr-CH"/>
              </w:rPr>
            </w:pPr>
          </w:p>
        </w:tc>
      </w:tr>
      <w:tr w:rsidR="00F13702" w14:paraId="17E7A074" w14:textId="77777777" w:rsidTr="00A67C01">
        <w:tc>
          <w:tcPr>
            <w:tcW w:w="4914" w:type="dxa"/>
            <w:hideMark/>
          </w:tcPr>
          <w:p w14:paraId="64035FC7" w14:textId="77777777" w:rsidR="00F13702" w:rsidRDefault="00F13702">
            <w:pPr>
              <w:pStyle w:val="Standart"/>
              <w:spacing w:before="240"/>
              <w:rPr>
                <w:lang w:val="fr-CH"/>
              </w:rPr>
            </w:pPr>
            <w:r>
              <w:rPr>
                <w:lang w:val="fr-CH"/>
              </w:rPr>
              <w:t>Lieu et date:</w:t>
            </w:r>
          </w:p>
          <w:p w14:paraId="707E3E57" w14:textId="77777777" w:rsidR="00F13702" w:rsidRDefault="00F13702">
            <w:pPr>
              <w:pStyle w:val="Standart"/>
              <w:spacing w:before="240"/>
              <w:rPr>
                <w:lang w:val="fr-CH"/>
              </w:rPr>
            </w:pPr>
            <w:r>
              <w:rPr>
                <w:lang w:val="fr-CH"/>
              </w:rPr>
              <w:t>………………………………</w:t>
            </w:r>
          </w:p>
        </w:tc>
        <w:tc>
          <w:tcPr>
            <w:tcW w:w="4915" w:type="dxa"/>
          </w:tcPr>
          <w:p w14:paraId="362A82C5" w14:textId="77777777" w:rsidR="00F13702" w:rsidRDefault="00F13702">
            <w:pPr>
              <w:pStyle w:val="Standart"/>
              <w:rPr>
                <w:lang w:val="fr-CH"/>
              </w:rPr>
            </w:pPr>
          </w:p>
        </w:tc>
      </w:tr>
      <w:tr w:rsidR="00F13702" w14:paraId="55A9EB7E" w14:textId="77777777" w:rsidTr="00A67C01">
        <w:tc>
          <w:tcPr>
            <w:tcW w:w="4914" w:type="dxa"/>
            <w:hideMark/>
          </w:tcPr>
          <w:p w14:paraId="2C03304C" w14:textId="77777777" w:rsidR="00F13702" w:rsidRDefault="00F13702" w:rsidP="00F340C8">
            <w:pPr>
              <w:pStyle w:val="KommentarStandart"/>
              <w:spacing w:after="0"/>
            </w:pPr>
            <w:r>
              <w:t>Prénom et nom</w:t>
            </w:r>
          </w:p>
          <w:p w14:paraId="1160A941" w14:textId="77777777" w:rsidR="00F13702" w:rsidRDefault="00F13702" w:rsidP="00F340C8">
            <w:pPr>
              <w:pStyle w:val="KommentarStandart"/>
              <w:spacing w:before="0"/>
            </w:pPr>
            <w:r>
              <w:t>Fonction:</w:t>
            </w:r>
          </w:p>
        </w:tc>
        <w:tc>
          <w:tcPr>
            <w:tcW w:w="4915" w:type="dxa"/>
            <w:hideMark/>
          </w:tcPr>
          <w:p w14:paraId="4449EDB1" w14:textId="77777777" w:rsidR="00F13702" w:rsidRDefault="00F13702" w:rsidP="00F340C8">
            <w:pPr>
              <w:pStyle w:val="KommentarStandart"/>
              <w:spacing w:after="0"/>
            </w:pPr>
            <w:r>
              <w:t>Prénom et nom</w:t>
            </w:r>
          </w:p>
          <w:p w14:paraId="6330794A" w14:textId="77777777" w:rsidR="00F13702" w:rsidRDefault="00F13702" w:rsidP="00F340C8">
            <w:pPr>
              <w:pStyle w:val="KommentarStandart"/>
              <w:spacing w:before="0"/>
            </w:pPr>
            <w:r>
              <w:t>Fonction:</w:t>
            </w:r>
          </w:p>
        </w:tc>
      </w:tr>
      <w:tr w:rsidR="00F13702" w14:paraId="306670DA" w14:textId="77777777" w:rsidTr="00A67C01">
        <w:tc>
          <w:tcPr>
            <w:tcW w:w="4914" w:type="dxa"/>
            <w:hideMark/>
          </w:tcPr>
          <w:p w14:paraId="72BC11EB" w14:textId="77777777" w:rsidR="00F13702" w:rsidRDefault="00F13702">
            <w:pPr>
              <w:pStyle w:val="Standart"/>
              <w:spacing w:before="240"/>
              <w:rPr>
                <w:lang w:val="fr-CH"/>
              </w:rPr>
            </w:pPr>
            <w:r>
              <w:rPr>
                <w:lang w:val="fr-CH"/>
              </w:rPr>
              <w:t>Signature:</w:t>
            </w:r>
          </w:p>
          <w:p w14:paraId="340859B6" w14:textId="77777777" w:rsidR="00F13702" w:rsidRDefault="00F13702">
            <w:pPr>
              <w:pStyle w:val="Standart"/>
              <w:spacing w:before="240"/>
              <w:rPr>
                <w:lang w:val="fr-CH"/>
              </w:rPr>
            </w:pPr>
            <w:r>
              <w:rPr>
                <w:lang w:val="fr-CH"/>
              </w:rPr>
              <w:t>………………………………………</w:t>
            </w:r>
          </w:p>
        </w:tc>
        <w:tc>
          <w:tcPr>
            <w:tcW w:w="4915" w:type="dxa"/>
            <w:hideMark/>
          </w:tcPr>
          <w:p w14:paraId="3F665FFA" w14:textId="77777777" w:rsidR="00F13702" w:rsidRDefault="00F13702">
            <w:pPr>
              <w:pStyle w:val="Standart"/>
              <w:spacing w:before="240"/>
              <w:rPr>
                <w:lang w:val="fr-CH"/>
              </w:rPr>
            </w:pPr>
            <w:r>
              <w:rPr>
                <w:lang w:val="fr-CH"/>
              </w:rPr>
              <w:t>Signature:</w:t>
            </w:r>
          </w:p>
          <w:p w14:paraId="557CD0E3" w14:textId="77777777" w:rsidR="00F13702" w:rsidRDefault="00F13702">
            <w:pPr>
              <w:pStyle w:val="Standart"/>
              <w:spacing w:before="240"/>
              <w:rPr>
                <w:lang w:val="fr-CH"/>
              </w:rPr>
            </w:pPr>
            <w:r>
              <w:rPr>
                <w:lang w:val="fr-CH"/>
              </w:rPr>
              <w:t>…………………….....................</w:t>
            </w:r>
          </w:p>
        </w:tc>
      </w:tr>
    </w:tbl>
    <w:p w14:paraId="201CC152" w14:textId="77777777" w:rsidR="00610C59" w:rsidRDefault="00610C59" w:rsidP="00610C59">
      <w:pPr>
        <w:rPr>
          <w:rFonts w:ascii="Arial" w:hAnsi="Arial" w:cs="Arial"/>
          <w:lang w:val="fr-CH"/>
        </w:rPr>
      </w:pPr>
    </w:p>
    <w:tbl>
      <w:tblPr>
        <w:tblW w:w="0" w:type="auto"/>
        <w:tblLayout w:type="fixed"/>
        <w:tblLook w:val="01E0" w:firstRow="1" w:lastRow="1" w:firstColumn="1" w:lastColumn="1" w:noHBand="0" w:noVBand="0"/>
      </w:tblPr>
      <w:tblGrid>
        <w:gridCol w:w="4914"/>
        <w:gridCol w:w="4915"/>
      </w:tblGrid>
      <w:tr w:rsidR="00F13702" w:rsidRPr="00C5558B" w14:paraId="64F8BADE" w14:textId="77777777" w:rsidTr="00F13702">
        <w:tc>
          <w:tcPr>
            <w:tcW w:w="4914" w:type="dxa"/>
            <w:hideMark/>
          </w:tcPr>
          <w:p w14:paraId="18C39581" w14:textId="20A7A780" w:rsidR="00F13702" w:rsidRDefault="00F13702">
            <w:pPr>
              <w:pStyle w:val="Standart"/>
              <w:rPr>
                <w:b/>
                <w:lang w:val="fr-CH"/>
              </w:rPr>
            </w:pPr>
            <w:r>
              <w:rPr>
                <w:b/>
                <w:lang w:val="fr-CH"/>
              </w:rPr>
              <w:t xml:space="preserve">Pour le </w:t>
            </w:r>
            <w:r>
              <w:rPr>
                <w:rFonts w:eastAsia="Times New Roman"/>
                <w:b/>
                <w:lang w:val="fr-CH"/>
              </w:rPr>
              <w:t>fournisseur:</w:t>
            </w:r>
          </w:p>
          <w:p w14:paraId="224B2572" w14:textId="77777777" w:rsidR="00F13702" w:rsidRDefault="00F13702">
            <w:pPr>
              <w:pStyle w:val="Standart"/>
              <w:tabs>
                <w:tab w:val="right" w:pos="9073"/>
              </w:tabs>
              <w:rPr>
                <w:i/>
                <w:color w:val="0070C0"/>
                <w:lang w:val="fr-CH"/>
              </w:rPr>
            </w:pPr>
            <w:r>
              <w:rPr>
                <w:rStyle w:val="KommentarStandartZchn"/>
                <w:lang w:val="fr-CH"/>
              </w:rPr>
              <w:t xml:space="preserve">Nom de l'unité administrative </w:t>
            </w:r>
          </w:p>
        </w:tc>
        <w:tc>
          <w:tcPr>
            <w:tcW w:w="4915" w:type="dxa"/>
          </w:tcPr>
          <w:p w14:paraId="37E84701" w14:textId="77777777" w:rsidR="00F13702" w:rsidRDefault="00F13702">
            <w:pPr>
              <w:pStyle w:val="Standart"/>
              <w:spacing w:after="240"/>
              <w:rPr>
                <w:b/>
                <w:lang w:val="fr-CH"/>
              </w:rPr>
            </w:pPr>
          </w:p>
        </w:tc>
      </w:tr>
      <w:tr w:rsidR="00F13702" w14:paraId="64BCB9B6" w14:textId="77777777" w:rsidTr="00F13702">
        <w:tc>
          <w:tcPr>
            <w:tcW w:w="4914" w:type="dxa"/>
            <w:hideMark/>
          </w:tcPr>
          <w:p w14:paraId="3525B7C2" w14:textId="77777777" w:rsidR="00F13702" w:rsidRDefault="00F13702">
            <w:pPr>
              <w:pStyle w:val="Standart"/>
              <w:spacing w:before="240"/>
              <w:rPr>
                <w:lang w:val="fr-CH"/>
              </w:rPr>
            </w:pPr>
            <w:r>
              <w:rPr>
                <w:lang w:val="fr-CH"/>
              </w:rPr>
              <w:t>Lieu et date:</w:t>
            </w:r>
          </w:p>
          <w:p w14:paraId="0307508B" w14:textId="77777777" w:rsidR="00F13702" w:rsidRDefault="00F13702">
            <w:pPr>
              <w:pStyle w:val="Standart"/>
              <w:spacing w:before="240"/>
              <w:rPr>
                <w:lang w:val="fr-CH"/>
              </w:rPr>
            </w:pPr>
            <w:r>
              <w:rPr>
                <w:lang w:val="fr-CH"/>
              </w:rPr>
              <w:t>………………………………</w:t>
            </w:r>
          </w:p>
        </w:tc>
        <w:tc>
          <w:tcPr>
            <w:tcW w:w="4915" w:type="dxa"/>
          </w:tcPr>
          <w:p w14:paraId="4AA9876A" w14:textId="77777777" w:rsidR="00F13702" w:rsidRDefault="00F13702">
            <w:pPr>
              <w:pStyle w:val="Standart"/>
              <w:rPr>
                <w:lang w:val="fr-CH"/>
              </w:rPr>
            </w:pPr>
          </w:p>
        </w:tc>
      </w:tr>
      <w:tr w:rsidR="00F13702" w14:paraId="543293B5" w14:textId="77777777" w:rsidTr="00F13702">
        <w:tc>
          <w:tcPr>
            <w:tcW w:w="4914" w:type="dxa"/>
            <w:hideMark/>
          </w:tcPr>
          <w:p w14:paraId="372D618C" w14:textId="77777777" w:rsidR="00F13702" w:rsidRDefault="00F13702" w:rsidP="00F340C8">
            <w:pPr>
              <w:pStyle w:val="KommentarStandart"/>
              <w:spacing w:after="0"/>
            </w:pPr>
            <w:r>
              <w:t>Prénom et nom</w:t>
            </w:r>
          </w:p>
          <w:p w14:paraId="6303F6F2" w14:textId="77777777" w:rsidR="00F13702" w:rsidRDefault="00F13702" w:rsidP="00F340C8">
            <w:pPr>
              <w:pStyle w:val="KommentarStandart"/>
              <w:spacing w:before="0"/>
            </w:pPr>
            <w:r>
              <w:t>Fonction:</w:t>
            </w:r>
          </w:p>
        </w:tc>
        <w:tc>
          <w:tcPr>
            <w:tcW w:w="4915" w:type="dxa"/>
            <w:hideMark/>
          </w:tcPr>
          <w:p w14:paraId="2A259FDF" w14:textId="77777777" w:rsidR="00F13702" w:rsidRDefault="00F13702" w:rsidP="00F340C8">
            <w:pPr>
              <w:pStyle w:val="KommentarStandart"/>
              <w:spacing w:after="0"/>
            </w:pPr>
            <w:r>
              <w:t>Prénom et nom</w:t>
            </w:r>
          </w:p>
          <w:p w14:paraId="0072EE74" w14:textId="77777777" w:rsidR="00F13702" w:rsidRDefault="00F13702" w:rsidP="00F340C8">
            <w:pPr>
              <w:pStyle w:val="KommentarStandart"/>
              <w:spacing w:before="0"/>
            </w:pPr>
            <w:r>
              <w:t>Fonction:</w:t>
            </w:r>
          </w:p>
        </w:tc>
      </w:tr>
      <w:tr w:rsidR="00F13702" w14:paraId="75D36732" w14:textId="77777777" w:rsidTr="00F13702">
        <w:tc>
          <w:tcPr>
            <w:tcW w:w="4914" w:type="dxa"/>
            <w:hideMark/>
          </w:tcPr>
          <w:p w14:paraId="3359701B" w14:textId="77777777" w:rsidR="00F13702" w:rsidRDefault="00F13702">
            <w:pPr>
              <w:pStyle w:val="Standart"/>
              <w:spacing w:before="240"/>
              <w:rPr>
                <w:lang w:val="fr-CH"/>
              </w:rPr>
            </w:pPr>
            <w:r>
              <w:rPr>
                <w:lang w:val="fr-CH"/>
              </w:rPr>
              <w:t>Signature:</w:t>
            </w:r>
          </w:p>
          <w:p w14:paraId="092E8996" w14:textId="77777777" w:rsidR="00F13702" w:rsidRDefault="00F13702">
            <w:pPr>
              <w:pStyle w:val="Standart"/>
              <w:spacing w:before="240"/>
              <w:rPr>
                <w:lang w:val="fr-CH"/>
              </w:rPr>
            </w:pPr>
            <w:r>
              <w:rPr>
                <w:lang w:val="fr-CH"/>
              </w:rPr>
              <w:t>………………………………………</w:t>
            </w:r>
          </w:p>
        </w:tc>
        <w:tc>
          <w:tcPr>
            <w:tcW w:w="4915" w:type="dxa"/>
            <w:hideMark/>
          </w:tcPr>
          <w:p w14:paraId="596107CC" w14:textId="77777777" w:rsidR="00F13702" w:rsidRDefault="00F13702">
            <w:pPr>
              <w:pStyle w:val="Standart"/>
              <w:spacing w:before="240"/>
              <w:rPr>
                <w:lang w:val="fr-CH"/>
              </w:rPr>
            </w:pPr>
            <w:r>
              <w:rPr>
                <w:lang w:val="fr-CH"/>
              </w:rPr>
              <w:t>Signature:</w:t>
            </w:r>
          </w:p>
          <w:p w14:paraId="7A7501CF" w14:textId="77777777" w:rsidR="00F13702" w:rsidRDefault="00F13702">
            <w:pPr>
              <w:pStyle w:val="Standart"/>
              <w:spacing w:before="240"/>
              <w:rPr>
                <w:lang w:val="fr-CH"/>
              </w:rPr>
            </w:pPr>
            <w:r>
              <w:rPr>
                <w:lang w:val="fr-CH"/>
              </w:rPr>
              <w:t>…………………….....................</w:t>
            </w:r>
          </w:p>
        </w:tc>
      </w:tr>
    </w:tbl>
    <w:p w14:paraId="7C0570A6" w14:textId="77777777" w:rsidR="00C5558B" w:rsidRPr="00C5558B" w:rsidRDefault="00610C59" w:rsidP="00C5558B">
      <w:pPr>
        <w:pStyle w:val="Standart"/>
        <w:spacing w:after="120"/>
        <w:rPr>
          <w:b/>
          <w:sz w:val="32"/>
          <w:szCs w:val="32"/>
          <w:u w:val="single"/>
        </w:rPr>
      </w:pPr>
      <w:r>
        <w:rPr>
          <w:lang w:val="fr-CH"/>
        </w:rPr>
        <w:br w:type="page"/>
      </w:r>
      <w:r w:rsidR="00C5558B" w:rsidRPr="00C5558B">
        <w:rPr>
          <w:b/>
          <w:sz w:val="32"/>
          <w:szCs w:val="32"/>
          <w:u w:val="single"/>
        </w:rPr>
        <w:lastRenderedPageBreak/>
        <w:t>Explications relatives au modèle de contrat d'entreprise</w:t>
      </w:r>
    </w:p>
    <w:p w14:paraId="0ABE80E9" w14:textId="77777777" w:rsidR="00C5558B" w:rsidRPr="00C5558B" w:rsidRDefault="00C5558B" w:rsidP="00C5558B">
      <w:pPr>
        <w:pStyle w:val="Standart"/>
        <w:spacing w:after="120"/>
        <w:rPr>
          <w:u w:val="single"/>
        </w:rPr>
      </w:pPr>
      <w:r w:rsidRPr="00C5558B">
        <w:rPr>
          <w:u w:val="single"/>
          <w:lang w:val="fr-CH"/>
        </w:rPr>
        <w:t xml:space="preserve">Réglementation de la maintenance (voir la let. </w:t>
      </w:r>
      <w:r w:rsidRPr="00C5558B">
        <w:rPr>
          <w:u w:val="single"/>
        </w:rPr>
        <w:t>C ci-dessus et les CG)</w:t>
      </w:r>
    </w:p>
    <w:p w14:paraId="22BBC7BA" w14:textId="77777777" w:rsidR="00C5558B" w:rsidRPr="00C5558B" w:rsidRDefault="00C5558B" w:rsidP="00C5558B">
      <w:pPr>
        <w:tabs>
          <w:tab w:val="left" w:pos="397"/>
        </w:tabs>
        <w:spacing w:after="120"/>
        <w:rPr>
          <w:rStyle w:val="berschrift2Zchn0"/>
          <w:lang w:val="fr-CH"/>
        </w:rPr>
      </w:pPr>
      <w:r w:rsidRPr="00CB3138">
        <w:rPr>
          <w:rFonts w:ascii="Arial" w:hAnsi="Arial" w:cs="Arial"/>
          <w:lang w:val="fr-CH"/>
        </w:rPr>
        <w:t>a</w:t>
      </w:r>
      <w:r w:rsidRPr="00C5558B">
        <w:rPr>
          <w:rStyle w:val="berschrift2Zchn0"/>
          <w:lang w:val="fr-CH"/>
        </w:rPr>
        <w:t>) Généralités</w:t>
      </w:r>
    </w:p>
    <w:p w14:paraId="611A6B75" w14:textId="77777777" w:rsidR="00C5558B" w:rsidRDefault="00C5558B" w:rsidP="00C5558B">
      <w:pPr>
        <w:pStyle w:val="Standart"/>
        <w:numPr>
          <w:ilvl w:val="0"/>
          <w:numId w:val="46"/>
        </w:numPr>
        <w:spacing w:after="120"/>
        <w:rPr>
          <w:lang w:val="fr-CH"/>
        </w:rPr>
      </w:pPr>
      <w:r>
        <w:rPr>
          <w:lang w:val="fr-CH"/>
        </w:rPr>
        <w:t>Les dispositions relatives à la maintenance et à l'assistance doivent être définies au cas par cas, en fonction des besoins. En raison de la spécificité de chaque situation et afin d'éviter toute contradiction avec les CG, il est préférable de ne pas proposer de libellés généraux. Les dispositions suivantes ont une fonction explicative et ne prétendent pas à l'exhaustivité. Pour établir le contrat, l'unité administrative concernée doit faire appel au service juridique compétent.</w:t>
      </w:r>
    </w:p>
    <w:p w14:paraId="4D995785" w14:textId="77777777" w:rsidR="00C5558B" w:rsidRDefault="00C5558B" w:rsidP="00C5558B">
      <w:pPr>
        <w:tabs>
          <w:tab w:val="left" w:pos="397"/>
        </w:tabs>
        <w:rPr>
          <w:rFonts w:ascii="Arial" w:eastAsia="Times New Roman" w:hAnsi="Arial"/>
          <w:lang w:val="fr-CH"/>
        </w:rPr>
      </w:pPr>
    </w:p>
    <w:p w14:paraId="0EBF785D" w14:textId="77777777" w:rsidR="00C5558B" w:rsidRPr="00C5558B" w:rsidRDefault="00C5558B" w:rsidP="00C5558B">
      <w:pPr>
        <w:tabs>
          <w:tab w:val="left" w:pos="397"/>
        </w:tabs>
        <w:spacing w:after="120"/>
        <w:rPr>
          <w:rStyle w:val="berschrift2Zchn0"/>
        </w:rPr>
      </w:pPr>
      <w:r w:rsidRPr="000D3D3C">
        <w:rPr>
          <w:rFonts w:ascii="Arial" w:eastAsia="Times New Roman" w:hAnsi="Arial"/>
          <w:lang w:val="fr-CH"/>
        </w:rPr>
        <w:t>b</w:t>
      </w:r>
      <w:r w:rsidRPr="00C5558B">
        <w:rPr>
          <w:rStyle w:val="berschrift2Zchn0"/>
        </w:rPr>
        <w:t>) Exemples de dispositions possibles</w:t>
      </w:r>
    </w:p>
    <w:p w14:paraId="60FCFE56" w14:textId="77777777" w:rsidR="00C5558B" w:rsidRDefault="00C5558B" w:rsidP="00C5558B">
      <w:pPr>
        <w:pStyle w:val="Standart"/>
        <w:numPr>
          <w:ilvl w:val="0"/>
          <w:numId w:val="46"/>
        </w:numPr>
        <w:spacing w:after="120"/>
        <w:rPr>
          <w:lang w:val="fr-CH"/>
        </w:rPr>
      </w:pPr>
      <w:r>
        <w:rPr>
          <w:i/>
          <w:lang w:val="fr-CH"/>
        </w:rPr>
        <w:t>Délimitation du champ d'application</w:t>
      </w:r>
      <w:r w:rsidRPr="000D3D3C">
        <w:rPr>
          <w:lang w:val="fr-CH"/>
        </w:rPr>
        <w:t xml:space="preserve">: </w:t>
      </w:r>
      <w:r>
        <w:rPr>
          <w:lang w:val="fr-CH"/>
        </w:rPr>
        <w:t xml:space="preserve">les présentes dispositions ne s'appliquent qu'à la maintenance de logiciels individuels. Elles ne concernent pas d'autres prestations contractuelles telles que l'acquisition et la maintenance de logiciels standard </w:t>
      </w:r>
      <w:r w:rsidRPr="000D3D3C">
        <w:rPr>
          <w:lang w:val="fr-CH"/>
        </w:rPr>
        <w:t>(</w:t>
      </w:r>
      <w:r>
        <w:rPr>
          <w:lang w:val="fr-CH"/>
        </w:rPr>
        <w:t>voir</w:t>
      </w:r>
      <w:r w:rsidRPr="000D3D3C">
        <w:rPr>
          <w:lang w:val="fr-CH"/>
        </w:rPr>
        <w:t xml:space="preserve"> </w:t>
      </w:r>
      <w:r>
        <w:rPr>
          <w:lang w:val="fr-CH"/>
        </w:rPr>
        <w:t>les conditions générales de la Confédération pour l'acquisition et la maintenance de logiciels standard</w:t>
      </w:r>
      <w:r w:rsidRPr="000D3D3C">
        <w:rPr>
          <w:lang w:val="fr-CH"/>
        </w:rPr>
        <w:t xml:space="preserve">), </w:t>
      </w:r>
      <w:r>
        <w:rPr>
          <w:lang w:val="fr-CH"/>
        </w:rPr>
        <w:t>l'exploitation d'applications, l'externalisation ou la réinternalisation de prestations, l'hébergement, etc.</w:t>
      </w:r>
    </w:p>
    <w:p w14:paraId="38476FC8" w14:textId="77777777" w:rsidR="00C5558B" w:rsidRDefault="00C5558B" w:rsidP="00C5558B">
      <w:pPr>
        <w:pStyle w:val="Standart"/>
        <w:numPr>
          <w:ilvl w:val="0"/>
          <w:numId w:val="46"/>
        </w:numPr>
        <w:spacing w:after="120"/>
        <w:rPr>
          <w:i/>
          <w:lang w:val="fr-CH"/>
        </w:rPr>
      </w:pPr>
      <w:r>
        <w:rPr>
          <w:i/>
          <w:lang w:val="fr-CH"/>
        </w:rPr>
        <w:t>Conditions générales de la maintenance</w:t>
      </w:r>
      <w:r w:rsidRPr="000D3D3C">
        <w:rPr>
          <w:i/>
          <w:lang w:val="fr-CH"/>
        </w:rPr>
        <w:t xml:space="preserve">: </w:t>
      </w:r>
      <w:r>
        <w:rPr>
          <w:lang w:val="fr-CH"/>
        </w:rPr>
        <w:t>il peut notamment être nécessaire de préciser que le fournisseur doit respecter des normes ou standards particuliers, de décrire les processus applicables dans l'environnement du maître, etc.</w:t>
      </w:r>
    </w:p>
    <w:p w14:paraId="10CCA2DE" w14:textId="77777777" w:rsidR="00C5558B" w:rsidRDefault="00C5558B" w:rsidP="00C5558B">
      <w:pPr>
        <w:pStyle w:val="Standart"/>
        <w:numPr>
          <w:ilvl w:val="0"/>
          <w:numId w:val="46"/>
        </w:numPr>
        <w:spacing w:after="120"/>
        <w:rPr>
          <w:lang w:val="fr-CH"/>
        </w:rPr>
      </w:pPr>
      <w:r>
        <w:rPr>
          <w:i/>
          <w:lang w:val="fr-CH"/>
        </w:rPr>
        <w:t xml:space="preserve">Objet de la </w:t>
      </w:r>
      <w:r w:rsidRPr="00250034">
        <w:rPr>
          <w:i/>
          <w:lang w:val="fr-CH"/>
        </w:rPr>
        <w:t>maintenance:</w:t>
      </w:r>
      <w:r w:rsidRPr="00250034">
        <w:rPr>
          <w:lang w:val="fr-CH"/>
        </w:rPr>
        <w:t xml:space="preserve"> l'objet de la maintenance doit être clairement défini; en général, il s'agit de l'ouvrage acquis. Les limites par rapport aux logiciels connexes et au reste de l'environnement système seront</w:t>
      </w:r>
      <w:r>
        <w:rPr>
          <w:lang w:val="fr-CH"/>
        </w:rPr>
        <w:t xml:space="preserve"> précisées si nécessaire.</w:t>
      </w:r>
    </w:p>
    <w:p w14:paraId="6FABE95D" w14:textId="77777777" w:rsidR="00C5558B" w:rsidRDefault="00C5558B" w:rsidP="00C5558B">
      <w:pPr>
        <w:pStyle w:val="Standart"/>
        <w:numPr>
          <w:ilvl w:val="0"/>
          <w:numId w:val="46"/>
        </w:numPr>
        <w:spacing w:after="120"/>
        <w:rPr>
          <w:lang w:val="fr-CH"/>
        </w:rPr>
      </w:pPr>
      <w:r>
        <w:rPr>
          <w:i/>
          <w:lang w:val="fr-CH"/>
        </w:rPr>
        <w:t>Nature et étendue de la prestation</w:t>
      </w:r>
      <w:r w:rsidRPr="000D3D3C">
        <w:rPr>
          <w:i/>
          <w:lang w:val="fr-CH"/>
        </w:rPr>
        <w:t xml:space="preserve">: </w:t>
      </w:r>
      <w:r>
        <w:rPr>
          <w:lang w:val="fr-CH"/>
        </w:rPr>
        <w:t xml:space="preserve">les prestations du fournisseur doivent être définies au cas par cas sur la base des exigences qui ont été fixées </w:t>
      </w:r>
      <w:r w:rsidRPr="000D3D3C">
        <w:rPr>
          <w:lang w:val="fr-CH"/>
        </w:rPr>
        <w:t>(</w:t>
      </w:r>
      <w:r>
        <w:rPr>
          <w:lang w:val="fr-CH"/>
        </w:rPr>
        <w:t>par ex. dans l'appel d'offres public), des ch. 12 ss CG et de l'offre du fournisseur. Si des heures de disponibilité, un temps de réaction et un délai de réparation sont convenus et si, en vertu du ch. 16.5 CG, des peines conventionnelles sont prévues, celles-ci doivent être stipulées expressément.</w:t>
      </w:r>
    </w:p>
    <w:p w14:paraId="61C5530E" w14:textId="77777777" w:rsidR="00C5558B" w:rsidRDefault="00C5558B" w:rsidP="00C5558B">
      <w:pPr>
        <w:pStyle w:val="Standart"/>
        <w:numPr>
          <w:ilvl w:val="0"/>
          <w:numId w:val="46"/>
        </w:numPr>
        <w:spacing w:after="120"/>
        <w:rPr>
          <w:lang w:val="fr-CH"/>
        </w:rPr>
      </w:pPr>
      <w:r w:rsidRPr="000D3D3C">
        <w:rPr>
          <w:i/>
          <w:lang w:val="fr-CH"/>
        </w:rPr>
        <w:t>Do</w:t>
      </w:r>
      <w:r>
        <w:rPr>
          <w:i/>
          <w:lang w:val="fr-CH"/>
        </w:rPr>
        <w:t>c</w:t>
      </w:r>
      <w:r w:rsidRPr="000D3D3C">
        <w:rPr>
          <w:i/>
          <w:lang w:val="fr-CH"/>
        </w:rPr>
        <w:t xml:space="preserve">umentation: </w:t>
      </w:r>
      <w:r>
        <w:rPr>
          <w:lang w:val="fr-CH"/>
        </w:rPr>
        <w:t>l'obligation de fournir une documentation</w:t>
      </w:r>
      <w:r w:rsidRPr="000D3D3C">
        <w:rPr>
          <w:lang w:val="fr-CH"/>
        </w:rPr>
        <w:t xml:space="preserve"> (</w:t>
      </w:r>
      <w:r>
        <w:rPr>
          <w:lang w:val="fr-CH"/>
        </w:rPr>
        <w:t>voir ch. </w:t>
      </w:r>
      <w:r w:rsidRPr="000D3D3C">
        <w:rPr>
          <w:lang w:val="fr-CH"/>
        </w:rPr>
        <w:t xml:space="preserve">4 </w:t>
      </w:r>
      <w:r>
        <w:rPr>
          <w:lang w:val="fr-CH"/>
        </w:rPr>
        <w:t xml:space="preserve">du présent document) fait partie intégrante de l'obligation de </w:t>
      </w:r>
      <w:r w:rsidRPr="00386D2D">
        <w:rPr>
          <w:lang w:val="fr-CH"/>
        </w:rPr>
        <w:t>livrer l'ouvrage convenu. En cas</w:t>
      </w:r>
      <w:r>
        <w:rPr>
          <w:lang w:val="fr-CH"/>
        </w:rPr>
        <w:t xml:space="preserve"> de besoin, cette disposition sera complétée pour la maintenance</w:t>
      </w:r>
      <w:r w:rsidRPr="000D3D3C">
        <w:rPr>
          <w:lang w:val="fr-CH"/>
        </w:rPr>
        <w:t xml:space="preserve"> (</w:t>
      </w:r>
      <w:r>
        <w:rPr>
          <w:lang w:val="fr-CH"/>
        </w:rPr>
        <w:t>voir ch. </w:t>
      </w:r>
      <w:r w:rsidRPr="000D3D3C">
        <w:rPr>
          <w:lang w:val="fr-CH"/>
        </w:rPr>
        <w:t>7</w:t>
      </w:r>
      <w:r>
        <w:rPr>
          <w:lang w:val="fr-CH"/>
        </w:rPr>
        <w:t> CG</w:t>
      </w:r>
      <w:r w:rsidRPr="000D3D3C">
        <w:rPr>
          <w:lang w:val="fr-CH"/>
        </w:rPr>
        <w:t>)</w:t>
      </w:r>
      <w:r>
        <w:rPr>
          <w:lang w:val="fr-CH"/>
        </w:rPr>
        <w:t>.</w:t>
      </w:r>
    </w:p>
    <w:p w14:paraId="08603805" w14:textId="77777777" w:rsidR="00C5558B" w:rsidRDefault="00C5558B" w:rsidP="00C5558B">
      <w:pPr>
        <w:pStyle w:val="Standart"/>
        <w:numPr>
          <w:ilvl w:val="0"/>
          <w:numId w:val="46"/>
        </w:numPr>
        <w:spacing w:after="120"/>
        <w:rPr>
          <w:i/>
          <w:lang w:val="fr-CH"/>
        </w:rPr>
      </w:pPr>
      <w:r w:rsidRPr="000D3D3C">
        <w:rPr>
          <w:i/>
          <w:lang w:val="fr-CH"/>
        </w:rPr>
        <w:t>D</w:t>
      </w:r>
      <w:r>
        <w:rPr>
          <w:i/>
          <w:lang w:val="fr-CH"/>
        </w:rPr>
        <w:t>urée de la maintenance</w:t>
      </w:r>
      <w:r w:rsidRPr="000D3D3C">
        <w:rPr>
          <w:i/>
          <w:lang w:val="fr-CH"/>
        </w:rPr>
        <w:t>:</w:t>
      </w:r>
      <w:r w:rsidRPr="000D3D3C">
        <w:rPr>
          <w:lang w:val="fr-CH"/>
        </w:rPr>
        <w:t xml:space="preserve"> </w:t>
      </w:r>
      <w:r>
        <w:rPr>
          <w:lang w:val="fr-CH"/>
        </w:rPr>
        <w:t>il est notamment possible de convenir, outre d'une durée de base, d'une durée supplémentaire optionnelle, c'est-à-dire liée à un droit formateur convenu contractuellement en faveur du maître. Le terme de la période au cours de laquelle le maître peut bénéficier de prestations de maintenance doit être défini (voir ch. 17 du présent document</w:t>
      </w:r>
      <w:r w:rsidRPr="000D3D3C">
        <w:rPr>
          <w:lang w:val="fr-CH"/>
        </w:rPr>
        <w:t>)</w:t>
      </w:r>
      <w:r>
        <w:rPr>
          <w:lang w:val="fr-CH"/>
        </w:rPr>
        <w:t>.</w:t>
      </w:r>
    </w:p>
    <w:p w14:paraId="554F52A1" w14:textId="77777777" w:rsidR="00C5558B" w:rsidRDefault="00C5558B" w:rsidP="00C5558B">
      <w:pPr>
        <w:pStyle w:val="Standart"/>
        <w:numPr>
          <w:ilvl w:val="0"/>
          <w:numId w:val="46"/>
        </w:numPr>
        <w:spacing w:after="120"/>
        <w:rPr>
          <w:lang w:val="fr-CH"/>
        </w:rPr>
      </w:pPr>
      <w:r>
        <w:rPr>
          <w:i/>
          <w:lang w:val="fr-CH"/>
        </w:rPr>
        <w:t>Résiliation des prestations de maintenance</w:t>
      </w:r>
      <w:r w:rsidRPr="000D3D3C">
        <w:rPr>
          <w:i/>
          <w:lang w:val="fr-CH"/>
        </w:rPr>
        <w:t>:</w:t>
      </w:r>
      <w:r w:rsidRPr="000D3D3C">
        <w:rPr>
          <w:lang w:val="fr-CH"/>
        </w:rPr>
        <w:t xml:space="preserve"> </w:t>
      </w:r>
      <w:r>
        <w:rPr>
          <w:lang w:val="fr-CH"/>
        </w:rPr>
        <w:t xml:space="preserve">il est important que le maître conserve sa liberté d'action grâce à la résiliation. Changer </w:t>
      </w:r>
      <w:r w:rsidRPr="0001269D">
        <w:rPr>
          <w:lang w:val="fr-CH"/>
        </w:rPr>
        <w:t>de partenaire contractuel</w:t>
      </w:r>
      <w:r>
        <w:rPr>
          <w:lang w:val="fr-CH"/>
        </w:rPr>
        <w:t xml:space="preserve"> pour des prestations de maintenance relatives à des logiciels individuels étant souvent impossible ou compliqué, le fournisseur doit garantir la fourniture de ces prestations pendant une durée minimale. Le maître peut </w:t>
      </w:r>
      <w:r>
        <w:rPr>
          <w:lang w:val="fr-CH"/>
        </w:rPr>
        <w:lastRenderedPageBreak/>
        <w:t>prévoir des raisons majeures de dénonciation du contrat (avec effet immédiat) qui s'ajoutent à celles qui sont mentionnées au ch. 17.3 CG. Il peut par exemple introduire une disposition selon laquelle l'inobservation répétée des délais de réparation convenus constitue une telle raison.</w:t>
      </w:r>
    </w:p>
    <w:p w14:paraId="2F52C6B9" w14:textId="77777777" w:rsidR="00C5558B" w:rsidRDefault="00C5558B" w:rsidP="00C5558B">
      <w:pPr>
        <w:pStyle w:val="Standart"/>
        <w:numPr>
          <w:ilvl w:val="0"/>
          <w:numId w:val="46"/>
        </w:numPr>
        <w:spacing w:after="120"/>
        <w:rPr>
          <w:lang w:val="fr-CH"/>
        </w:rPr>
      </w:pPr>
      <w:r>
        <w:rPr>
          <w:i/>
          <w:lang w:val="fr-CH"/>
        </w:rPr>
        <w:t>Prestations optionnelles</w:t>
      </w:r>
      <w:r w:rsidRPr="000D3D3C">
        <w:rPr>
          <w:i/>
          <w:lang w:val="fr-CH"/>
        </w:rPr>
        <w:t xml:space="preserve">: </w:t>
      </w:r>
      <w:r>
        <w:rPr>
          <w:lang w:val="fr-CH"/>
        </w:rPr>
        <w:t>le maître n'utilisera éventuellement les prestations de maintenance qu'en fonction de ses besoins. Dans ce cas également, les conditions régissant les prestations de maintenance doivent être définies au moment de l'achat de la sol</w:t>
      </w:r>
      <w:r w:rsidRPr="000D3D3C">
        <w:rPr>
          <w:lang w:val="fr-CH"/>
        </w:rPr>
        <w:t>u</w:t>
      </w:r>
      <w:r>
        <w:rPr>
          <w:lang w:val="fr-CH"/>
        </w:rPr>
        <w:t>tion (voir également ch. </w:t>
      </w:r>
      <w:r w:rsidRPr="000D3D3C">
        <w:rPr>
          <w:lang w:val="fr-CH"/>
        </w:rPr>
        <w:t xml:space="preserve">1 </w:t>
      </w:r>
      <w:r>
        <w:rPr>
          <w:lang w:val="fr-CH"/>
        </w:rPr>
        <w:t>et</w:t>
      </w:r>
      <w:r w:rsidRPr="000D3D3C">
        <w:rPr>
          <w:lang w:val="fr-CH"/>
        </w:rPr>
        <w:t xml:space="preserve"> 4 </w:t>
      </w:r>
      <w:r>
        <w:rPr>
          <w:lang w:val="fr-CH"/>
        </w:rPr>
        <w:t>et partie </w:t>
      </w:r>
      <w:r w:rsidRPr="000D3D3C">
        <w:rPr>
          <w:lang w:val="fr-CH"/>
        </w:rPr>
        <w:t xml:space="preserve">C </w:t>
      </w:r>
      <w:r>
        <w:rPr>
          <w:lang w:val="fr-CH"/>
        </w:rPr>
        <w:t>du présent document</w:t>
      </w:r>
      <w:r w:rsidRPr="000D3D3C">
        <w:rPr>
          <w:lang w:val="fr-CH"/>
        </w:rPr>
        <w:t>)</w:t>
      </w:r>
      <w:r>
        <w:rPr>
          <w:lang w:val="fr-CH"/>
        </w:rPr>
        <w:t>.</w:t>
      </w:r>
    </w:p>
    <w:p w14:paraId="77EFB2E6" w14:textId="77777777" w:rsidR="00C5558B" w:rsidRDefault="00C5558B" w:rsidP="00C5558B">
      <w:pPr>
        <w:pStyle w:val="Standart"/>
        <w:numPr>
          <w:ilvl w:val="0"/>
          <w:numId w:val="46"/>
        </w:numPr>
        <w:spacing w:after="120"/>
        <w:rPr>
          <w:lang w:val="fr-CH"/>
        </w:rPr>
      </w:pPr>
      <w:r>
        <w:rPr>
          <w:i/>
          <w:lang w:val="fr-CH"/>
        </w:rPr>
        <w:t>Gestion des modifications</w:t>
      </w:r>
      <w:r w:rsidRPr="000D3D3C">
        <w:rPr>
          <w:i/>
          <w:lang w:val="fr-CH"/>
        </w:rPr>
        <w:t xml:space="preserve">: </w:t>
      </w:r>
      <w:r>
        <w:rPr>
          <w:lang w:val="fr-CH"/>
        </w:rPr>
        <w:t>les procédures relatives à la modification des prestations et des besoins correspondants du côté du maître doivent être définies ici.</w:t>
      </w:r>
    </w:p>
    <w:p w14:paraId="7333C950" w14:textId="77777777" w:rsidR="00C5558B" w:rsidRDefault="00C5558B" w:rsidP="00C5558B">
      <w:pPr>
        <w:pStyle w:val="Standart"/>
        <w:numPr>
          <w:ilvl w:val="0"/>
          <w:numId w:val="46"/>
        </w:numPr>
        <w:spacing w:after="120"/>
        <w:rPr>
          <w:lang w:val="fr-CH"/>
        </w:rPr>
      </w:pPr>
      <w:r w:rsidRPr="00672057">
        <w:rPr>
          <w:i/>
          <w:lang w:val="fr-CH"/>
        </w:rPr>
        <w:t>Rémunération:</w:t>
      </w:r>
      <w:r w:rsidRPr="00672057">
        <w:rPr>
          <w:lang w:val="fr-CH"/>
        </w:rPr>
        <w:t xml:space="preserve"> les éléments de la prestation faisant l'objet d'une rémunération forfaitaire et ceux qui sont rémunérés en régie doivent impérativement être définis. L'éventuelle exclusion d'une adaptation des prix (voir </w:t>
      </w:r>
      <w:r>
        <w:rPr>
          <w:lang w:val="fr-CH"/>
        </w:rPr>
        <w:t xml:space="preserve">les </w:t>
      </w:r>
      <w:r w:rsidRPr="00672057">
        <w:rPr>
          <w:lang w:val="fr-CH"/>
        </w:rPr>
        <w:t xml:space="preserve">explications </w:t>
      </w:r>
      <w:r>
        <w:rPr>
          <w:lang w:val="fr-CH"/>
        </w:rPr>
        <w:t>relatives au</w:t>
      </w:r>
      <w:r w:rsidRPr="00672057">
        <w:rPr>
          <w:lang w:val="fr-CH"/>
        </w:rPr>
        <w:t xml:space="preserve"> ch. 10 du contrat et</w:t>
      </w:r>
      <w:r>
        <w:rPr>
          <w:lang w:val="fr-CH"/>
        </w:rPr>
        <w:t xml:space="preserve"> le</w:t>
      </w:r>
      <w:r w:rsidRPr="00672057">
        <w:rPr>
          <w:lang w:val="fr-CH"/>
        </w:rPr>
        <w:t xml:space="preserve"> ch. 21.5 CG) doit être spécifiée. Il faut par ailleurs définir les éventuels frais accessoires et taxes, les modalités de décompte et de paiement, les tarifs horaires par groupe professionnel, etc.</w:t>
      </w:r>
    </w:p>
    <w:p w14:paraId="4BBBBF6C" w14:textId="77777777" w:rsidR="00C5558B" w:rsidRDefault="00C5558B" w:rsidP="00C5558B">
      <w:pPr>
        <w:pStyle w:val="Standart"/>
        <w:numPr>
          <w:ilvl w:val="0"/>
          <w:numId w:val="46"/>
        </w:numPr>
        <w:spacing w:after="120"/>
        <w:rPr>
          <w:i/>
          <w:lang w:val="fr-CH"/>
        </w:rPr>
      </w:pPr>
      <w:r w:rsidRPr="00672057">
        <w:rPr>
          <w:i/>
          <w:lang w:val="fr-CH"/>
        </w:rPr>
        <w:t xml:space="preserve">Développement ultérieur: </w:t>
      </w:r>
      <w:r w:rsidRPr="00672057">
        <w:rPr>
          <w:lang w:val="fr-CH"/>
        </w:rPr>
        <w:t>le développement ultérieur et la participation du fournisseur à ce dernier doivent être précisés en termes de contenu et de calendrier en fonction des besoins du maître.</w:t>
      </w:r>
    </w:p>
    <w:sectPr w:rsidR="00C5558B" w:rsidSect="002B73DB">
      <w:headerReference w:type="default" r:id="rId10"/>
      <w:footerReference w:type="default" r:id="rId11"/>
      <w:headerReference w:type="first" r:id="rId12"/>
      <w:type w:val="continuous"/>
      <w:pgSz w:w="11907" w:h="16839" w:code="9"/>
      <w:pgMar w:top="1417" w:right="1417" w:bottom="1134" w:left="1418"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03155" w14:textId="77777777" w:rsidR="004134B6" w:rsidRDefault="004134B6" w:rsidP="009435A2">
      <w:r>
        <w:separator/>
      </w:r>
    </w:p>
  </w:endnote>
  <w:endnote w:type="continuationSeparator" w:id="0">
    <w:p w14:paraId="7DEE1433" w14:textId="77777777" w:rsidR="004134B6" w:rsidRDefault="004134B6" w:rsidP="0094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0920E" w14:textId="77777777" w:rsidR="004134B6" w:rsidRPr="00CF17D4" w:rsidRDefault="004134B6" w:rsidP="005D284E">
    <w:pPr>
      <w:pStyle w:val="Fuzeile"/>
      <w:pBdr>
        <w:top w:val="single" w:sz="4" w:space="1" w:color="auto"/>
      </w:pBdr>
      <w:jc w:val="right"/>
      <w:rPr>
        <w:rFonts w:ascii="Arial" w:hAnsi="Arial" w:cs="Arial"/>
        <w:sz w:val="20"/>
      </w:rPr>
    </w:pPr>
    <w:r w:rsidRPr="00CF17D4">
      <w:rPr>
        <w:rStyle w:val="Seitenzahl"/>
        <w:rFonts w:ascii="Arial" w:hAnsi="Arial" w:cs="Arial"/>
        <w:sz w:val="20"/>
      </w:rPr>
      <w:t xml:space="preserve">Seite </w:t>
    </w:r>
    <w:r w:rsidRPr="00CF17D4">
      <w:rPr>
        <w:rStyle w:val="Seitenzahl"/>
        <w:rFonts w:ascii="Arial" w:hAnsi="Arial" w:cs="Arial"/>
        <w:sz w:val="20"/>
      </w:rPr>
      <w:fldChar w:fldCharType="begin"/>
    </w:r>
    <w:r w:rsidRPr="00CF17D4">
      <w:rPr>
        <w:rStyle w:val="Seitenzahl"/>
        <w:rFonts w:ascii="Arial" w:hAnsi="Arial" w:cs="Arial"/>
        <w:sz w:val="20"/>
      </w:rPr>
      <w:instrText xml:space="preserve"> PAGE </w:instrText>
    </w:r>
    <w:r w:rsidRPr="00CF17D4">
      <w:rPr>
        <w:rStyle w:val="Seitenzahl"/>
        <w:rFonts w:ascii="Arial" w:hAnsi="Arial" w:cs="Arial"/>
        <w:sz w:val="20"/>
      </w:rPr>
      <w:fldChar w:fldCharType="separate"/>
    </w:r>
    <w:r w:rsidR="003B6672">
      <w:rPr>
        <w:rStyle w:val="Seitenzahl"/>
        <w:rFonts w:ascii="Arial" w:hAnsi="Arial" w:cs="Arial"/>
        <w:noProof/>
        <w:sz w:val="20"/>
      </w:rPr>
      <w:t>14</w:t>
    </w:r>
    <w:r w:rsidRPr="00CF17D4">
      <w:rPr>
        <w:rStyle w:val="Seitenzahl"/>
        <w:rFonts w:ascii="Arial" w:hAnsi="Arial" w:cs="Arial"/>
        <w:sz w:val="20"/>
      </w:rPr>
      <w:fldChar w:fldCharType="end"/>
    </w:r>
    <w:r w:rsidRPr="00CF17D4">
      <w:rPr>
        <w:rStyle w:val="Seitenzahl"/>
        <w:rFonts w:ascii="Arial" w:hAnsi="Arial" w:cs="Arial"/>
        <w:sz w:val="20"/>
      </w:rPr>
      <w:t xml:space="preserve"> von </w:t>
    </w:r>
    <w:r w:rsidRPr="00CF17D4">
      <w:rPr>
        <w:rStyle w:val="Seitenzahl"/>
        <w:rFonts w:ascii="Arial" w:hAnsi="Arial" w:cs="Arial"/>
        <w:sz w:val="20"/>
      </w:rPr>
      <w:fldChar w:fldCharType="begin"/>
    </w:r>
    <w:r w:rsidRPr="00CF17D4">
      <w:rPr>
        <w:rStyle w:val="Seitenzahl"/>
        <w:rFonts w:ascii="Arial" w:hAnsi="Arial" w:cs="Arial"/>
        <w:sz w:val="20"/>
      </w:rPr>
      <w:instrText xml:space="preserve"> NUMPAGES </w:instrText>
    </w:r>
    <w:r w:rsidRPr="00CF17D4">
      <w:rPr>
        <w:rStyle w:val="Seitenzahl"/>
        <w:rFonts w:ascii="Arial" w:hAnsi="Arial" w:cs="Arial"/>
        <w:sz w:val="20"/>
      </w:rPr>
      <w:fldChar w:fldCharType="separate"/>
    </w:r>
    <w:r w:rsidR="003B6672">
      <w:rPr>
        <w:rStyle w:val="Seitenzahl"/>
        <w:rFonts w:ascii="Arial" w:hAnsi="Arial" w:cs="Arial"/>
        <w:noProof/>
        <w:sz w:val="20"/>
      </w:rPr>
      <w:t>14</w:t>
    </w:r>
    <w:r w:rsidRPr="00CF17D4">
      <w:rPr>
        <w:rStyle w:val="Seitenzahl"/>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6E960" w14:textId="77777777" w:rsidR="004134B6" w:rsidRDefault="004134B6" w:rsidP="009435A2">
      <w:r>
        <w:separator/>
      </w:r>
    </w:p>
  </w:footnote>
  <w:footnote w:type="continuationSeparator" w:id="0">
    <w:p w14:paraId="41BE44D6" w14:textId="77777777" w:rsidR="004134B6" w:rsidRDefault="004134B6" w:rsidP="00943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E55DB" w14:textId="376A0CD3" w:rsidR="004134B6" w:rsidRPr="00B1267E" w:rsidRDefault="004134B6" w:rsidP="006053B3">
    <w:pPr>
      <w:pStyle w:val="Kopfzeile"/>
      <w:jc w:val="center"/>
      <w:rPr>
        <w:rFonts w:ascii="Arial" w:hAnsi="Arial" w:cs="Arial"/>
        <w:sz w:val="20"/>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4134B6" w14:paraId="42865E9E" w14:textId="77777777" w:rsidTr="002B2467">
      <w:trPr>
        <w:cantSplit/>
        <w:trHeight w:hRule="exact" w:val="1128"/>
      </w:trPr>
      <w:tc>
        <w:tcPr>
          <w:tcW w:w="4848" w:type="dxa"/>
        </w:tcPr>
        <w:p w14:paraId="0A21F4A4" w14:textId="77777777" w:rsidR="004134B6" w:rsidRDefault="004134B6" w:rsidP="008A49BB">
          <w:pPr>
            <w:pStyle w:val="Logo"/>
          </w:pPr>
          <w:r>
            <w:drawing>
              <wp:anchor distT="0" distB="0" distL="114300" distR="114300" simplePos="0" relativeHeight="251659264" behindDoc="0" locked="0" layoutInCell="1" allowOverlap="1" wp14:anchorId="37E8A273" wp14:editId="72ACE174">
                <wp:simplePos x="0" y="0"/>
                <wp:positionH relativeFrom="page">
                  <wp:posOffset>-7620</wp:posOffset>
                </wp:positionH>
                <wp:positionV relativeFrom="page">
                  <wp:posOffset>7620</wp:posOffset>
                </wp:positionV>
                <wp:extent cx="2023745" cy="510540"/>
                <wp:effectExtent l="0" t="0" r="0" b="3810"/>
                <wp:wrapNone/>
                <wp:docPr id="1" name="Bild 5" descr="C:\Users\U80823507.ADB\AppData\Local\Microsoft\Windows\Temporary Internet Files\Content.Word\BBL_d f_rgb_pos_hoch_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Users\U80823507.ADB\AppData\Local\Microsoft\Windows\Temporary Internet Files\Content.Word\BBL_d f_rgb_pos_hoch_pf.png"/>
                        <pic:cNvPicPr>
                          <a:picLocks noChangeAspect="1" noChangeArrowheads="1"/>
                        </pic:cNvPicPr>
                      </pic:nvPicPr>
                      <pic:blipFill>
                        <a:blip r:embed="rId1"/>
                        <a:srcRect/>
                        <a:stretch>
                          <a:fillRect/>
                        </a:stretch>
                      </pic:blipFill>
                      <pic:spPr bwMode="auto">
                        <a:xfrm>
                          <a:off x="0" y="0"/>
                          <a:ext cx="2023745" cy="510540"/>
                        </a:xfrm>
                        <a:prstGeom prst="rect">
                          <a:avLst/>
                        </a:prstGeom>
                        <a:noFill/>
                        <a:ln w="9525">
                          <a:noFill/>
                          <a:miter lim="800000"/>
                          <a:headEnd/>
                          <a:tailEnd/>
                        </a:ln>
                      </pic:spPr>
                    </pic:pic>
                  </a:graphicData>
                </a:graphic>
              </wp:anchor>
            </w:drawing>
          </w:r>
        </w:p>
        <w:p w14:paraId="53B2EBF4" w14:textId="77777777" w:rsidR="004134B6" w:rsidRDefault="004134B6" w:rsidP="008A49BB">
          <w:pPr>
            <w:pStyle w:val="CDBLogo"/>
          </w:pPr>
        </w:p>
      </w:tc>
      <w:tc>
        <w:tcPr>
          <w:tcW w:w="4961" w:type="dxa"/>
        </w:tcPr>
        <w:p w14:paraId="0B2DADC7" w14:textId="77777777" w:rsidR="004134B6" w:rsidRPr="000E4591" w:rsidRDefault="004134B6" w:rsidP="000E4591">
          <w:pPr>
            <w:pStyle w:val="CDBKopfFett"/>
            <w:rPr>
              <w:b w:val="0"/>
              <w:color w:val="0070C0"/>
              <w:lang w:val="fr-CH"/>
            </w:rPr>
          </w:pPr>
          <w:r w:rsidRPr="000E4591">
            <w:rPr>
              <w:b w:val="0"/>
              <w:color w:val="0070C0"/>
              <w:lang w:val="fr-CH"/>
            </w:rPr>
            <w:t>Département fédéral xxx</w:t>
          </w:r>
        </w:p>
        <w:p w14:paraId="5B862206" w14:textId="77777777" w:rsidR="004134B6" w:rsidRPr="000E4591" w:rsidRDefault="004134B6" w:rsidP="000E4591">
          <w:pPr>
            <w:pStyle w:val="CDBKopfFett"/>
            <w:spacing w:before="120"/>
            <w:rPr>
              <w:b w:val="0"/>
              <w:color w:val="0070C0"/>
              <w:lang w:val="fr-CH"/>
            </w:rPr>
          </w:pPr>
          <w:r w:rsidRPr="000E4591">
            <w:rPr>
              <w:b w:val="0"/>
              <w:color w:val="0070C0"/>
              <w:lang w:val="fr-CH"/>
            </w:rPr>
            <w:t>Office féderal xxx</w:t>
          </w:r>
        </w:p>
        <w:p w14:paraId="43D418AC" w14:textId="77777777" w:rsidR="004134B6" w:rsidRPr="000E4591" w:rsidRDefault="004134B6" w:rsidP="000E4591">
          <w:pPr>
            <w:pStyle w:val="CDBKopfFett"/>
            <w:rPr>
              <w:b w:val="0"/>
              <w:color w:val="0070C0"/>
            </w:rPr>
          </w:pPr>
          <w:r w:rsidRPr="000E4591">
            <w:rPr>
              <w:b w:val="0"/>
              <w:color w:val="0070C0"/>
            </w:rPr>
            <w:t>Branche xxx</w:t>
          </w:r>
        </w:p>
        <w:p w14:paraId="74ECFBD7" w14:textId="3AC345D1" w:rsidR="004134B6" w:rsidRDefault="004134B6" w:rsidP="000E4591">
          <w:pPr>
            <w:pStyle w:val="CDBHierarchie"/>
          </w:pPr>
          <w:r w:rsidRPr="000E4591">
            <w:rPr>
              <w:color w:val="0070C0"/>
            </w:rPr>
            <w:t>Section xxx</w:t>
          </w:r>
        </w:p>
      </w:tc>
    </w:tr>
  </w:tbl>
  <w:p w14:paraId="05D7E0AF" w14:textId="10C605E6" w:rsidR="004134B6" w:rsidRPr="000E4591" w:rsidRDefault="004134B6" w:rsidP="00B1267E">
    <w:pPr>
      <w:pStyle w:val="Kopfzeile"/>
      <w:tabs>
        <w:tab w:val="clear" w:pos="4536"/>
        <w:tab w:val="clear" w:pos="9072"/>
      </w:tabs>
      <w:rPr>
        <w:color w:val="0000FF"/>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138"/>
    <w:multiLevelType w:val="singleLevel"/>
    <w:tmpl w:val="04070017"/>
    <w:lvl w:ilvl="0">
      <w:start w:val="1"/>
      <w:numFmt w:val="lowerLetter"/>
      <w:lvlText w:val="%1)"/>
      <w:lvlJc w:val="left"/>
      <w:pPr>
        <w:tabs>
          <w:tab w:val="num" w:pos="360"/>
        </w:tabs>
        <w:ind w:left="360" w:hanging="360"/>
      </w:pPr>
      <w:rPr>
        <w:rFonts w:hint="default"/>
      </w:rPr>
    </w:lvl>
  </w:abstractNum>
  <w:abstractNum w:abstractNumId="1" w15:restartNumberingAfterBreak="0">
    <w:nsid w:val="05117C76"/>
    <w:multiLevelType w:val="hybridMultilevel"/>
    <w:tmpl w:val="F77E54FC"/>
    <w:lvl w:ilvl="0" w:tplc="89ACF194">
      <w:numFmt w:val="bullet"/>
      <w:lvlText w:val="-"/>
      <w:lvlJc w:val="left"/>
      <w:pPr>
        <w:tabs>
          <w:tab w:val="num" w:pos="720"/>
        </w:tabs>
        <w:ind w:left="720" w:hanging="360"/>
      </w:pPr>
      <w:rPr>
        <w:rFonts w:ascii="Arial" w:eastAsia="Times New Roman" w:hAnsi="Arial" w:cs="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85F2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EA327D"/>
    <w:multiLevelType w:val="hybridMultilevel"/>
    <w:tmpl w:val="CB6A3B0A"/>
    <w:lvl w:ilvl="0" w:tplc="0807000F">
      <w:start w:val="1"/>
      <w:numFmt w:val="upperLetter"/>
      <w:lvlText w:val="%1"/>
      <w:lvlJc w:val="left"/>
      <w:pPr>
        <w:ind w:left="360" w:hanging="360"/>
      </w:pPr>
      <w:rPr>
        <w:rFonts w:ascii="Arial" w:hAnsi="Arial" w:hint="default"/>
        <w:b/>
        <w:i w:val="0"/>
        <w:color w:val="auto"/>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5452783"/>
    <w:multiLevelType w:val="multilevel"/>
    <w:tmpl w:val="72EC2A00"/>
    <w:lvl w:ilvl="0">
      <w:start w:val="1"/>
      <w:numFmt w:val="none"/>
      <w:lvlText w:val="1.1"/>
      <w:lvlJc w:val="left"/>
      <w:pPr>
        <w:ind w:left="0" w:firstLine="0"/>
      </w:pPr>
      <w:rPr>
        <w:rFonts w:hint="default"/>
      </w:rPr>
    </w:lvl>
    <w:lvl w:ilvl="1">
      <w:start w:val="1"/>
      <w:numFmt w:val="none"/>
      <w:lvlText w:val="1.2"/>
      <w:lvlJc w:val="left"/>
      <w:pPr>
        <w:tabs>
          <w:tab w:val="num" w:pos="340"/>
        </w:tabs>
        <w:ind w:left="0" w:firstLine="0"/>
      </w:pPr>
      <w:rPr>
        <w:rFonts w:hint="default"/>
      </w:rPr>
    </w:lvl>
    <w:lvl w:ilvl="2">
      <w:start w:val="1"/>
      <w:numFmt w:val="none"/>
      <w:lvlText w:val="1.3"/>
      <w:lvlJc w:val="left"/>
      <w:pPr>
        <w:ind w:left="0" w:firstLine="0"/>
      </w:pPr>
      <w:rPr>
        <w:rFonts w:hint="default"/>
      </w:rPr>
    </w:lvl>
    <w:lvl w:ilvl="3">
      <w:start w:val="1"/>
      <w:numFmt w:val="none"/>
      <w:lvlText w:val="1.4"/>
      <w:lvlJc w:val="left"/>
      <w:pPr>
        <w:ind w:left="0" w:firstLine="0"/>
      </w:pPr>
      <w:rPr>
        <w:rFonts w:hint="default"/>
      </w:rPr>
    </w:lvl>
    <w:lvl w:ilvl="4">
      <w:start w:val="1"/>
      <w:numFmt w:val="none"/>
      <w:lvlText w:val="1.5"/>
      <w:lvlJc w:val="left"/>
      <w:pPr>
        <w:ind w:left="0" w:firstLine="0"/>
      </w:pPr>
      <w:rPr>
        <w:rFonts w:hint="default"/>
      </w:rPr>
    </w:lvl>
    <w:lvl w:ilvl="5">
      <w:start w:val="1"/>
      <w:numFmt w:val="none"/>
      <w:lvlText w:val="1.6"/>
      <w:lvlJc w:val="left"/>
      <w:pPr>
        <w:tabs>
          <w:tab w:val="num" w:pos="3969"/>
        </w:tabs>
        <w:ind w:left="0" w:firstLine="0"/>
      </w:pPr>
      <w:rPr>
        <w:rFonts w:hint="default"/>
      </w:rPr>
    </w:lvl>
    <w:lvl w:ilvl="6">
      <w:start w:val="1"/>
      <w:numFmt w:val="decimal"/>
      <w:lvlText w:val="%7.7"/>
      <w:lvlJc w:val="left"/>
      <w:pPr>
        <w:ind w:left="0" w:firstLine="0"/>
      </w:pPr>
      <w:rPr>
        <w:rFonts w:hint="default"/>
      </w:rPr>
    </w:lvl>
    <w:lvl w:ilvl="7">
      <w:start w:val="1"/>
      <w:numFmt w:val="none"/>
      <w:lvlText w:val="1.8"/>
      <w:lvlJc w:val="left"/>
      <w:pPr>
        <w:ind w:left="0" w:firstLine="0"/>
      </w:pPr>
      <w:rPr>
        <w:rFonts w:hint="default"/>
      </w:rPr>
    </w:lvl>
    <w:lvl w:ilvl="8">
      <w:start w:val="1"/>
      <w:numFmt w:val="none"/>
      <w:lvlText w:val="1.9"/>
      <w:lvlJc w:val="left"/>
      <w:pPr>
        <w:ind w:left="0" w:firstLine="0"/>
      </w:pPr>
      <w:rPr>
        <w:rFonts w:hint="default"/>
      </w:rPr>
    </w:lvl>
  </w:abstractNum>
  <w:abstractNum w:abstractNumId="5" w15:restartNumberingAfterBreak="0">
    <w:nsid w:val="1700141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4073BB"/>
    <w:multiLevelType w:val="hybridMultilevel"/>
    <w:tmpl w:val="005C0D7C"/>
    <w:lvl w:ilvl="0" w:tplc="08070017">
      <w:start w:val="1"/>
      <w:numFmt w:val="lowerLetter"/>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start w:val="1"/>
      <w:numFmt w:val="decimal"/>
      <w:lvlText w:val="%7."/>
      <w:lvlJc w:val="left"/>
      <w:pPr>
        <w:tabs>
          <w:tab w:val="num" w:pos="5040"/>
        </w:tabs>
        <w:ind w:left="5040" w:hanging="360"/>
      </w:pPr>
    </w:lvl>
    <w:lvl w:ilvl="7" w:tplc="08070019">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7" w15:restartNumberingAfterBreak="0">
    <w:nsid w:val="190210FE"/>
    <w:multiLevelType w:val="hybridMultilevel"/>
    <w:tmpl w:val="244015FE"/>
    <w:lvl w:ilvl="0" w:tplc="89ACF1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BCE706E"/>
    <w:multiLevelType w:val="hybridMultilevel"/>
    <w:tmpl w:val="08CA88B4"/>
    <w:lvl w:ilvl="0" w:tplc="72EAE706">
      <w:start w:val="1"/>
      <w:numFmt w:val="ordinal"/>
      <w:pStyle w:val="berschrift3"/>
      <w:lvlText w:val="%1"/>
      <w:lvlJc w:val="left"/>
      <w:pPr>
        <w:ind w:left="720" w:hanging="360"/>
      </w:pPr>
      <w:rPr>
        <w:rFonts w:ascii="Arial" w:hAnsi="Arial" w:hint="default"/>
        <w:b/>
        <w:i w:val="0"/>
        <w:strike w:val="0"/>
        <w:spacing w:val="-2"/>
        <w:position w:val="0"/>
        <w:sz w:val="24"/>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E6C49D2"/>
    <w:multiLevelType w:val="hybridMultilevel"/>
    <w:tmpl w:val="687CC518"/>
    <w:lvl w:ilvl="0" w:tplc="89ACF1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3372F63"/>
    <w:multiLevelType w:val="hybridMultilevel"/>
    <w:tmpl w:val="3E467910"/>
    <w:lvl w:ilvl="0" w:tplc="89ACF1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B19085F"/>
    <w:multiLevelType w:val="hybridMultilevel"/>
    <w:tmpl w:val="C01A220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938F7"/>
    <w:multiLevelType w:val="hybridMultilevel"/>
    <w:tmpl w:val="3D30C822"/>
    <w:lvl w:ilvl="0" w:tplc="83D4CA38">
      <w:start w:val="1"/>
      <w:numFmt w:val="upperLetter"/>
      <w:pStyle w:val="berschrift2"/>
      <w:lvlText w:val="%1"/>
      <w:lvlJc w:val="left"/>
      <w:pPr>
        <w:ind w:left="720" w:hanging="360"/>
      </w:pPr>
      <w:rPr>
        <w:rFonts w:ascii="Arial" w:hAnsi="Arial" w:hint="default"/>
        <w:b/>
        <w:i w:val="0"/>
        <w:color w:val="auto"/>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F4214BE"/>
    <w:multiLevelType w:val="hybridMultilevel"/>
    <w:tmpl w:val="02A869CE"/>
    <w:lvl w:ilvl="0" w:tplc="3F0C0DE2">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5FB0110"/>
    <w:multiLevelType w:val="hybridMultilevel"/>
    <w:tmpl w:val="F9A60500"/>
    <w:lvl w:ilvl="0" w:tplc="BFC6826C">
      <w:start w:val="1"/>
      <w:numFmt w:val="lowerLetter"/>
      <w:pStyle w:val="berschrift20"/>
      <w:lvlText w:val="%1)"/>
      <w:lvlJc w:val="left"/>
      <w:pPr>
        <w:ind w:left="502"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fr-CH"/>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5" w15:restartNumberingAfterBreak="0">
    <w:nsid w:val="481B76B6"/>
    <w:multiLevelType w:val="hybridMultilevel"/>
    <w:tmpl w:val="EEB8BA1A"/>
    <w:lvl w:ilvl="0" w:tplc="45F65D66">
      <w:start w:val="1"/>
      <w:numFmt w:val="decimal"/>
      <w:pStyle w:val="berschrift11aufsteigend"/>
      <w:lvlText w:val="%1.1"/>
      <w:lvlJc w:val="left"/>
      <w:pPr>
        <w:ind w:left="360" w:hanging="360"/>
      </w:pPr>
      <w:rPr>
        <w:rFonts w:ascii="Arial" w:hAnsi="Arial" w:hint="default"/>
        <w:b/>
        <w:i w:val="0"/>
        <w:color w:val="auto"/>
        <w:spacing w:val="0"/>
        <w:sz w:val="24"/>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48465EC3"/>
    <w:multiLevelType w:val="multilevel"/>
    <w:tmpl w:val="72EC2A00"/>
    <w:lvl w:ilvl="0">
      <w:start w:val="1"/>
      <w:numFmt w:val="none"/>
      <w:lvlText w:val="1.1"/>
      <w:lvlJc w:val="left"/>
      <w:pPr>
        <w:ind w:left="0" w:firstLine="0"/>
      </w:pPr>
      <w:rPr>
        <w:rFonts w:hint="default"/>
      </w:rPr>
    </w:lvl>
    <w:lvl w:ilvl="1">
      <w:start w:val="1"/>
      <w:numFmt w:val="none"/>
      <w:lvlText w:val="1.2"/>
      <w:lvlJc w:val="left"/>
      <w:pPr>
        <w:tabs>
          <w:tab w:val="num" w:pos="340"/>
        </w:tabs>
        <w:ind w:left="0" w:firstLine="0"/>
      </w:pPr>
      <w:rPr>
        <w:rFonts w:hint="default"/>
      </w:rPr>
    </w:lvl>
    <w:lvl w:ilvl="2">
      <w:start w:val="1"/>
      <w:numFmt w:val="none"/>
      <w:lvlText w:val="1.3"/>
      <w:lvlJc w:val="left"/>
      <w:pPr>
        <w:ind w:left="0" w:firstLine="0"/>
      </w:pPr>
      <w:rPr>
        <w:rFonts w:hint="default"/>
      </w:rPr>
    </w:lvl>
    <w:lvl w:ilvl="3">
      <w:start w:val="1"/>
      <w:numFmt w:val="none"/>
      <w:lvlText w:val="1.4"/>
      <w:lvlJc w:val="left"/>
      <w:pPr>
        <w:ind w:left="0" w:firstLine="0"/>
      </w:pPr>
      <w:rPr>
        <w:rFonts w:hint="default"/>
      </w:rPr>
    </w:lvl>
    <w:lvl w:ilvl="4">
      <w:start w:val="1"/>
      <w:numFmt w:val="none"/>
      <w:lvlText w:val="1.5"/>
      <w:lvlJc w:val="left"/>
      <w:pPr>
        <w:ind w:left="0" w:firstLine="0"/>
      </w:pPr>
      <w:rPr>
        <w:rFonts w:hint="default"/>
      </w:rPr>
    </w:lvl>
    <w:lvl w:ilvl="5">
      <w:start w:val="1"/>
      <w:numFmt w:val="none"/>
      <w:lvlText w:val="1.6"/>
      <w:lvlJc w:val="left"/>
      <w:pPr>
        <w:tabs>
          <w:tab w:val="num" w:pos="3969"/>
        </w:tabs>
        <w:ind w:left="0" w:firstLine="0"/>
      </w:pPr>
      <w:rPr>
        <w:rFonts w:hint="default"/>
      </w:rPr>
    </w:lvl>
    <w:lvl w:ilvl="6">
      <w:start w:val="1"/>
      <w:numFmt w:val="decimal"/>
      <w:lvlText w:val="%7.7"/>
      <w:lvlJc w:val="left"/>
      <w:pPr>
        <w:ind w:left="0" w:firstLine="0"/>
      </w:pPr>
      <w:rPr>
        <w:rFonts w:hint="default"/>
      </w:rPr>
    </w:lvl>
    <w:lvl w:ilvl="7">
      <w:start w:val="1"/>
      <w:numFmt w:val="none"/>
      <w:lvlText w:val="1.8"/>
      <w:lvlJc w:val="left"/>
      <w:pPr>
        <w:ind w:left="0" w:firstLine="0"/>
      </w:pPr>
      <w:rPr>
        <w:rFonts w:hint="default"/>
      </w:rPr>
    </w:lvl>
    <w:lvl w:ilvl="8">
      <w:start w:val="1"/>
      <w:numFmt w:val="none"/>
      <w:lvlText w:val="1.9"/>
      <w:lvlJc w:val="left"/>
      <w:pPr>
        <w:ind w:left="0" w:firstLine="0"/>
      </w:pPr>
      <w:rPr>
        <w:rFonts w:hint="default"/>
      </w:rPr>
    </w:lvl>
  </w:abstractNum>
  <w:abstractNum w:abstractNumId="17" w15:restartNumberingAfterBreak="0">
    <w:nsid w:val="4CE0040C"/>
    <w:multiLevelType w:val="multilevel"/>
    <w:tmpl w:val="72EC2A00"/>
    <w:lvl w:ilvl="0">
      <w:start w:val="1"/>
      <w:numFmt w:val="none"/>
      <w:lvlText w:val="1.1"/>
      <w:lvlJc w:val="left"/>
      <w:pPr>
        <w:ind w:left="0" w:firstLine="0"/>
      </w:pPr>
      <w:rPr>
        <w:rFonts w:hint="default"/>
      </w:rPr>
    </w:lvl>
    <w:lvl w:ilvl="1">
      <w:start w:val="1"/>
      <w:numFmt w:val="none"/>
      <w:lvlText w:val="1.2"/>
      <w:lvlJc w:val="left"/>
      <w:pPr>
        <w:tabs>
          <w:tab w:val="num" w:pos="340"/>
        </w:tabs>
        <w:ind w:left="0" w:firstLine="0"/>
      </w:pPr>
      <w:rPr>
        <w:rFonts w:hint="default"/>
      </w:rPr>
    </w:lvl>
    <w:lvl w:ilvl="2">
      <w:start w:val="1"/>
      <w:numFmt w:val="none"/>
      <w:lvlText w:val="1.3"/>
      <w:lvlJc w:val="left"/>
      <w:pPr>
        <w:ind w:left="0" w:firstLine="0"/>
      </w:pPr>
      <w:rPr>
        <w:rFonts w:hint="default"/>
      </w:rPr>
    </w:lvl>
    <w:lvl w:ilvl="3">
      <w:start w:val="1"/>
      <w:numFmt w:val="none"/>
      <w:lvlText w:val="1.4"/>
      <w:lvlJc w:val="left"/>
      <w:pPr>
        <w:ind w:left="0" w:firstLine="0"/>
      </w:pPr>
      <w:rPr>
        <w:rFonts w:hint="default"/>
      </w:rPr>
    </w:lvl>
    <w:lvl w:ilvl="4">
      <w:start w:val="1"/>
      <w:numFmt w:val="none"/>
      <w:lvlText w:val="1.5"/>
      <w:lvlJc w:val="left"/>
      <w:pPr>
        <w:ind w:left="0" w:firstLine="0"/>
      </w:pPr>
      <w:rPr>
        <w:rFonts w:hint="default"/>
      </w:rPr>
    </w:lvl>
    <w:lvl w:ilvl="5">
      <w:start w:val="1"/>
      <w:numFmt w:val="none"/>
      <w:lvlText w:val="1.6"/>
      <w:lvlJc w:val="left"/>
      <w:pPr>
        <w:tabs>
          <w:tab w:val="num" w:pos="3969"/>
        </w:tabs>
        <w:ind w:left="0" w:firstLine="0"/>
      </w:pPr>
      <w:rPr>
        <w:rFonts w:hint="default"/>
      </w:rPr>
    </w:lvl>
    <w:lvl w:ilvl="6">
      <w:start w:val="1"/>
      <w:numFmt w:val="decimal"/>
      <w:lvlText w:val="%7.7"/>
      <w:lvlJc w:val="left"/>
      <w:pPr>
        <w:ind w:left="0" w:firstLine="0"/>
      </w:pPr>
      <w:rPr>
        <w:rFonts w:hint="default"/>
      </w:rPr>
    </w:lvl>
    <w:lvl w:ilvl="7">
      <w:start w:val="1"/>
      <w:numFmt w:val="none"/>
      <w:lvlText w:val="1.8"/>
      <w:lvlJc w:val="left"/>
      <w:pPr>
        <w:ind w:left="0" w:firstLine="0"/>
      </w:pPr>
      <w:rPr>
        <w:rFonts w:hint="default"/>
      </w:rPr>
    </w:lvl>
    <w:lvl w:ilvl="8">
      <w:start w:val="1"/>
      <w:numFmt w:val="none"/>
      <w:lvlText w:val="1.9"/>
      <w:lvlJc w:val="left"/>
      <w:pPr>
        <w:ind w:left="0" w:firstLine="0"/>
      </w:pPr>
      <w:rPr>
        <w:rFonts w:hint="default"/>
      </w:rPr>
    </w:lvl>
  </w:abstractNum>
  <w:abstractNum w:abstractNumId="18" w15:restartNumberingAfterBreak="0">
    <w:nsid w:val="4D207977"/>
    <w:multiLevelType w:val="hybridMultilevel"/>
    <w:tmpl w:val="187213FE"/>
    <w:lvl w:ilvl="0" w:tplc="89ACF1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F11798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F34C05"/>
    <w:multiLevelType w:val="hybridMultilevel"/>
    <w:tmpl w:val="3F96E8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63D1ED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6B4E70"/>
    <w:multiLevelType w:val="hybridMultilevel"/>
    <w:tmpl w:val="C06EB038"/>
    <w:lvl w:ilvl="0" w:tplc="89ACF194">
      <w:numFmt w:val="bullet"/>
      <w:lvlText w:val="-"/>
      <w:lvlJc w:val="left"/>
      <w:pPr>
        <w:ind w:left="1211"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D275D74"/>
    <w:multiLevelType w:val="multilevel"/>
    <w:tmpl w:val="66B0DECE"/>
    <w:lvl w:ilvl="0">
      <w:start w:val="1"/>
      <w:numFmt w:val="decimal"/>
      <w:pStyle w:val="berschrift1"/>
      <w:lvlText w:val="%1"/>
      <w:lvlJc w:val="left"/>
      <w:pPr>
        <w:ind w:left="6528" w:hanging="432"/>
      </w:pPr>
      <w:rPr>
        <w:rFonts w:hint="default"/>
        <w:b/>
        <w:i w:val="0"/>
        <w:color w:val="auto"/>
        <w:sz w:val="24"/>
      </w:rPr>
    </w:lvl>
    <w:lvl w:ilvl="1">
      <w:start w:val="1"/>
      <w:numFmt w:val="decimal"/>
      <w:lvlText w:val="%1.%2"/>
      <w:lvlJc w:val="left"/>
      <w:pPr>
        <w:ind w:left="576" w:hanging="576"/>
      </w:pPr>
      <w:rPr>
        <w:rFonts w:hint="default"/>
        <w:b/>
        <w:i w:val="0"/>
        <w:color w:val="auto"/>
        <w:sz w:val="24"/>
        <w:szCs w:val="24"/>
      </w:rPr>
    </w:lvl>
    <w:lvl w:ilvl="2">
      <w:start w:val="1"/>
      <w:numFmt w:val="decimal"/>
      <w:lvlText w:val="%1.%2.%3"/>
      <w:lvlJc w:val="left"/>
      <w:pPr>
        <w:ind w:left="720" w:hanging="720"/>
      </w:pPr>
      <w:rPr>
        <w:rFonts w:hint="default"/>
        <w:b w:val="0"/>
        <w:i w:val="0"/>
        <w:color w:val="auto"/>
        <w:sz w:val="24"/>
        <w:szCs w:val="24"/>
      </w:rPr>
    </w:lvl>
    <w:lvl w:ilvl="3">
      <w:start w:val="1"/>
      <w:numFmt w:val="decimal"/>
      <w:lvlText w:val="%1.%2.%3.%4"/>
      <w:lvlJc w:val="left"/>
      <w:pPr>
        <w:ind w:left="864" w:hanging="864"/>
      </w:pPr>
      <w:rPr>
        <w:rFonts w:hint="default"/>
        <w:b w:val="0"/>
        <w:i w:val="0"/>
        <w:color w:val="auto"/>
        <w:sz w:val="24"/>
        <w:szCs w:val="24"/>
      </w:rPr>
    </w:lvl>
    <w:lvl w:ilvl="4">
      <w:start w:val="1"/>
      <w:numFmt w:val="decimal"/>
      <w:lvlText w:val="%1.%2.%3.%4.%5"/>
      <w:lvlJc w:val="left"/>
      <w:pPr>
        <w:ind w:left="1008" w:hanging="1008"/>
      </w:pPr>
      <w:rPr>
        <w:rFonts w:hint="default"/>
        <w:b w:val="0"/>
        <w:i w:val="0"/>
        <w:color w:val="auto"/>
        <w:sz w:val="22"/>
      </w:rPr>
    </w:lvl>
    <w:lvl w:ilvl="5">
      <w:start w:val="1"/>
      <w:numFmt w:val="decimal"/>
      <w:lvlText w:val="%1.%2.%3.%4.%5.%6"/>
      <w:lvlJc w:val="left"/>
      <w:pPr>
        <w:ind w:left="1152" w:hanging="1152"/>
      </w:pPr>
      <w:rPr>
        <w:rFonts w:hint="default"/>
        <w:b w:val="0"/>
        <w:i w:val="0"/>
        <w:color w:val="auto"/>
        <w:sz w:val="22"/>
      </w:rPr>
    </w:lvl>
    <w:lvl w:ilvl="6">
      <w:start w:val="1"/>
      <w:numFmt w:val="decimal"/>
      <w:lvlText w:val="%1.%2.%3.%4.%5.%6.%7"/>
      <w:lvlJc w:val="left"/>
      <w:pPr>
        <w:ind w:left="1296" w:hanging="1296"/>
      </w:pPr>
      <w:rPr>
        <w:rFonts w:hint="default"/>
        <w:b w:val="0"/>
        <w:i w:val="0"/>
        <w:color w:val="auto"/>
        <w:sz w:val="22"/>
      </w:rPr>
    </w:lvl>
    <w:lvl w:ilvl="7">
      <w:start w:val="1"/>
      <w:numFmt w:val="decimal"/>
      <w:lvlText w:val="%1.%2.%3.%4.%5.%6.%7.%8"/>
      <w:lvlJc w:val="left"/>
      <w:pPr>
        <w:ind w:left="1440" w:hanging="1440"/>
      </w:pPr>
      <w:rPr>
        <w:rFonts w:hint="default"/>
        <w:b w:val="0"/>
        <w:i w:val="0"/>
        <w:color w:val="auto"/>
        <w:sz w:val="22"/>
      </w:rPr>
    </w:lvl>
    <w:lvl w:ilvl="8">
      <w:start w:val="1"/>
      <w:numFmt w:val="decimal"/>
      <w:lvlText w:val="%1.%2.%3.%4.%5.%6.%7.%8.%9"/>
      <w:lvlJc w:val="left"/>
      <w:pPr>
        <w:ind w:left="1584" w:hanging="1584"/>
      </w:pPr>
      <w:rPr>
        <w:rFonts w:hint="default"/>
        <w:b w:val="0"/>
        <w:i w:val="0"/>
        <w:color w:val="auto"/>
        <w:sz w:val="22"/>
      </w:rPr>
    </w:lvl>
  </w:abstractNum>
  <w:abstractNum w:abstractNumId="24" w15:restartNumberingAfterBreak="0">
    <w:nsid w:val="69360F47"/>
    <w:multiLevelType w:val="hybridMultilevel"/>
    <w:tmpl w:val="98FC713A"/>
    <w:lvl w:ilvl="0" w:tplc="52666D14">
      <w:start w:val="1"/>
      <w:numFmt w:val="upperLetter"/>
      <w:lvlText w:val="%1"/>
      <w:lvlJc w:val="left"/>
      <w:pPr>
        <w:ind w:left="360" w:hanging="360"/>
      </w:pPr>
      <w:rPr>
        <w:rFonts w:ascii="Arial" w:hAnsi="Arial" w:hint="default"/>
        <w:b/>
        <w:i w:val="0"/>
        <w:color w:val="auto"/>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9511BE1"/>
    <w:multiLevelType w:val="singleLevel"/>
    <w:tmpl w:val="0407000F"/>
    <w:lvl w:ilvl="0">
      <w:start w:val="1"/>
      <w:numFmt w:val="decimal"/>
      <w:lvlText w:val="%1."/>
      <w:lvlJc w:val="left"/>
      <w:pPr>
        <w:tabs>
          <w:tab w:val="num" w:pos="360"/>
        </w:tabs>
        <w:ind w:left="360" w:hanging="360"/>
      </w:pPr>
    </w:lvl>
  </w:abstractNum>
  <w:abstractNum w:abstractNumId="26" w15:restartNumberingAfterBreak="0">
    <w:nsid w:val="6A423FC5"/>
    <w:multiLevelType w:val="hybridMultilevel"/>
    <w:tmpl w:val="4F6C6E5E"/>
    <w:lvl w:ilvl="0" w:tplc="89ACF194">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A3DA0"/>
    <w:multiLevelType w:val="hybridMultilevel"/>
    <w:tmpl w:val="BB58CA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01E7A09"/>
    <w:multiLevelType w:val="multilevel"/>
    <w:tmpl w:val="7BCEEF08"/>
    <w:lvl w:ilvl="0">
      <w:start w:val="1"/>
      <w:numFmt w:val="none"/>
      <w:lvlText w:val="1.1"/>
      <w:lvlJc w:val="left"/>
      <w:pPr>
        <w:ind w:left="0" w:firstLine="0"/>
      </w:pPr>
      <w:rPr>
        <w:rFonts w:hint="default"/>
      </w:rPr>
    </w:lvl>
    <w:lvl w:ilvl="1">
      <w:start w:val="1"/>
      <w:numFmt w:val="none"/>
      <w:lvlText w:val="1.2"/>
      <w:lvlJc w:val="left"/>
      <w:pPr>
        <w:tabs>
          <w:tab w:val="num" w:pos="340"/>
        </w:tabs>
        <w:ind w:left="0" w:firstLine="0"/>
      </w:pPr>
      <w:rPr>
        <w:rFonts w:hint="default"/>
      </w:rPr>
    </w:lvl>
    <w:lvl w:ilvl="2">
      <w:start w:val="1"/>
      <w:numFmt w:val="none"/>
      <w:lvlText w:val="1.3"/>
      <w:lvlJc w:val="left"/>
      <w:pPr>
        <w:ind w:left="0" w:firstLine="0"/>
      </w:pPr>
      <w:rPr>
        <w:rFonts w:hint="default"/>
      </w:rPr>
    </w:lvl>
    <w:lvl w:ilvl="3">
      <w:start w:val="1"/>
      <w:numFmt w:val="none"/>
      <w:lvlText w:val="1.4"/>
      <w:lvlJc w:val="left"/>
      <w:pPr>
        <w:ind w:left="0" w:firstLine="0"/>
      </w:pPr>
      <w:rPr>
        <w:rFonts w:hint="default"/>
      </w:rPr>
    </w:lvl>
    <w:lvl w:ilvl="4">
      <w:start w:val="1"/>
      <w:numFmt w:val="none"/>
      <w:lvlText w:val="1.5"/>
      <w:lvlJc w:val="left"/>
      <w:pPr>
        <w:ind w:left="0" w:firstLine="0"/>
      </w:pPr>
      <w:rPr>
        <w:rFonts w:hint="default"/>
      </w:rPr>
    </w:lvl>
    <w:lvl w:ilvl="5">
      <w:start w:val="1"/>
      <w:numFmt w:val="none"/>
      <w:lvlText w:val="1.6"/>
      <w:lvlJc w:val="left"/>
      <w:pPr>
        <w:tabs>
          <w:tab w:val="num" w:pos="3969"/>
        </w:tabs>
        <w:ind w:left="0" w:firstLine="0"/>
      </w:pPr>
      <w:rPr>
        <w:rFonts w:hint="default"/>
      </w:rPr>
    </w:lvl>
    <w:lvl w:ilvl="6">
      <w:start w:val="1"/>
      <w:numFmt w:val="decimal"/>
      <w:lvlText w:val="%7.7"/>
      <w:lvlJc w:val="left"/>
      <w:pPr>
        <w:ind w:left="0" w:firstLine="0"/>
      </w:pPr>
      <w:rPr>
        <w:rFonts w:hint="default"/>
      </w:rPr>
    </w:lvl>
    <w:lvl w:ilvl="7">
      <w:start w:val="1"/>
      <w:numFmt w:val="none"/>
      <w:lvlText w:val="1.8"/>
      <w:lvlJc w:val="left"/>
      <w:pPr>
        <w:ind w:left="0" w:firstLine="0"/>
      </w:pPr>
      <w:rPr>
        <w:rFonts w:hint="default"/>
      </w:rPr>
    </w:lvl>
    <w:lvl w:ilvl="8">
      <w:start w:val="1"/>
      <w:numFmt w:val="none"/>
      <w:lvlText w:val="1.9"/>
      <w:lvlJc w:val="left"/>
      <w:pPr>
        <w:ind w:left="0" w:firstLine="0"/>
      </w:pPr>
      <w:rPr>
        <w:rFonts w:hint="default"/>
      </w:rPr>
    </w:lvl>
  </w:abstractNum>
  <w:abstractNum w:abstractNumId="29" w15:restartNumberingAfterBreak="0">
    <w:nsid w:val="7B4014EA"/>
    <w:multiLevelType w:val="multilevel"/>
    <w:tmpl w:val="72EC2A00"/>
    <w:lvl w:ilvl="0">
      <w:start w:val="1"/>
      <w:numFmt w:val="none"/>
      <w:lvlText w:val="1.1"/>
      <w:lvlJc w:val="left"/>
      <w:pPr>
        <w:ind w:left="0" w:firstLine="0"/>
      </w:pPr>
      <w:rPr>
        <w:rFonts w:hint="default"/>
      </w:rPr>
    </w:lvl>
    <w:lvl w:ilvl="1">
      <w:start w:val="1"/>
      <w:numFmt w:val="none"/>
      <w:lvlText w:val="1.2"/>
      <w:lvlJc w:val="left"/>
      <w:pPr>
        <w:tabs>
          <w:tab w:val="num" w:pos="340"/>
        </w:tabs>
        <w:ind w:left="0" w:firstLine="0"/>
      </w:pPr>
      <w:rPr>
        <w:rFonts w:hint="default"/>
      </w:rPr>
    </w:lvl>
    <w:lvl w:ilvl="2">
      <w:start w:val="1"/>
      <w:numFmt w:val="none"/>
      <w:lvlText w:val="1.3"/>
      <w:lvlJc w:val="left"/>
      <w:pPr>
        <w:ind w:left="0" w:firstLine="0"/>
      </w:pPr>
      <w:rPr>
        <w:rFonts w:hint="default"/>
      </w:rPr>
    </w:lvl>
    <w:lvl w:ilvl="3">
      <w:start w:val="1"/>
      <w:numFmt w:val="none"/>
      <w:lvlText w:val="1.4"/>
      <w:lvlJc w:val="left"/>
      <w:pPr>
        <w:ind w:left="0" w:firstLine="0"/>
      </w:pPr>
      <w:rPr>
        <w:rFonts w:hint="default"/>
      </w:rPr>
    </w:lvl>
    <w:lvl w:ilvl="4">
      <w:start w:val="1"/>
      <w:numFmt w:val="none"/>
      <w:lvlText w:val="1.5"/>
      <w:lvlJc w:val="left"/>
      <w:pPr>
        <w:ind w:left="0" w:firstLine="0"/>
      </w:pPr>
      <w:rPr>
        <w:rFonts w:hint="default"/>
      </w:rPr>
    </w:lvl>
    <w:lvl w:ilvl="5">
      <w:start w:val="1"/>
      <w:numFmt w:val="none"/>
      <w:lvlText w:val="1.6"/>
      <w:lvlJc w:val="left"/>
      <w:pPr>
        <w:tabs>
          <w:tab w:val="num" w:pos="3969"/>
        </w:tabs>
        <w:ind w:left="0" w:firstLine="0"/>
      </w:pPr>
      <w:rPr>
        <w:rFonts w:hint="default"/>
      </w:rPr>
    </w:lvl>
    <w:lvl w:ilvl="6">
      <w:start w:val="1"/>
      <w:numFmt w:val="decimal"/>
      <w:lvlText w:val="%7.7"/>
      <w:lvlJc w:val="left"/>
      <w:pPr>
        <w:ind w:left="0" w:firstLine="0"/>
      </w:pPr>
      <w:rPr>
        <w:rFonts w:hint="default"/>
      </w:rPr>
    </w:lvl>
    <w:lvl w:ilvl="7">
      <w:start w:val="1"/>
      <w:numFmt w:val="none"/>
      <w:lvlText w:val="1.8"/>
      <w:lvlJc w:val="left"/>
      <w:pPr>
        <w:ind w:left="0" w:firstLine="0"/>
      </w:pPr>
      <w:rPr>
        <w:rFonts w:hint="default"/>
      </w:rPr>
    </w:lvl>
    <w:lvl w:ilvl="8">
      <w:start w:val="1"/>
      <w:numFmt w:val="none"/>
      <w:lvlText w:val="1.9"/>
      <w:lvlJc w:val="left"/>
      <w:pPr>
        <w:ind w:left="0" w:firstLine="0"/>
      </w:pPr>
      <w:rPr>
        <w:rFonts w:hint="default"/>
      </w:rPr>
    </w:lvl>
  </w:abstractNum>
  <w:num w:numId="1">
    <w:abstractNumId w:val="8"/>
  </w:num>
  <w:num w:numId="2">
    <w:abstractNumId w:val="14"/>
  </w:num>
  <w:num w:numId="3">
    <w:abstractNumId w:val="20"/>
  </w:num>
  <w:num w:numId="4">
    <w:abstractNumId w:val="3"/>
  </w:num>
  <w:num w:numId="5">
    <w:abstractNumId w:val="24"/>
  </w:num>
  <w:num w:numId="6">
    <w:abstractNumId w:val="17"/>
  </w:num>
  <w:num w:numId="7">
    <w:abstractNumId w:val="29"/>
  </w:num>
  <w:num w:numId="8">
    <w:abstractNumId w:val="28"/>
  </w:num>
  <w:num w:numId="9">
    <w:abstractNumId w:val="3"/>
    <w:lvlOverride w:ilvl="0">
      <w:startOverride w:val="1"/>
    </w:lvlOverride>
  </w:num>
  <w:num w:numId="10">
    <w:abstractNumId w:val="16"/>
  </w:num>
  <w:num w:numId="11">
    <w:abstractNumId w:val="21"/>
  </w:num>
  <w:num w:numId="12">
    <w:abstractNumId w:val="19"/>
  </w:num>
  <w:num w:numId="13">
    <w:abstractNumId w:val="4"/>
  </w:num>
  <w:num w:numId="14">
    <w:abstractNumId w:val="2"/>
  </w:num>
  <w:num w:numId="15">
    <w:abstractNumId w:val="5"/>
  </w:num>
  <w:num w:numId="16">
    <w:abstractNumId w:val="3"/>
    <w:lvlOverride w:ilvl="0">
      <w:startOverride w:val="1"/>
    </w:lvlOverride>
  </w:num>
  <w:num w:numId="17">
    <w:abstractNumId w:val="15"/>
  </w:num>
  <w:num w:numId="18">
    <w:abstractNumId w:val="3"/>
    <w:lvlOverride w:ilvl="0">
      <w:startOverride w:val="1"/>
    </w:lvlOverride>
  </w:num>
  <w:num w:numId="19">
    <w:abstractNumId w:val="3"/>
    <w:lvlOverride w:ilvl="0">
      <w:startOverride w:val="1"/>
    </w:lvlOverride>
  </w:num>
  <w:num w:numId="20">
    <w:abstractNumId w:val="12"/>
  </w:num>
  <w:num w:numId="21">
    <w:abstractNumId w:val="23"/>
  </w:num>
  <w:num w:numId="22">
    <w:abstractNumId w:val="23"/>
  </w:num>
  <w:num w:numId="23">
    <w:abstractNumId w:val="25"/>
  </w:num>
  <w:num w:numId="24">
    <w:abstractNumId w:val="0"/>
  </w:num>
  <w:num w:numId="25">
    <w:abstractNumId w:val="11"/>
  </w:num>
  <w:num w:numId="26">
    <w:abstractNumId w:val="26"/>
  </w:num>
  <w:num w:numId="27">
    <w:abstractNumId w:val="10"/>
  </w:num>
  <w:num w:numId="28">
    <w:abstractNumId w:val="7"/>
  </w:num>
  <w:num w:numId="29">
    <w:abstractNumId w:val="27"/>
  </w:num>
  <w:num w:numId="30">
    <w:abstractNumId w:val="25"/>
    <w:lvlOverride w:ilvl="0">
      <w:startOverride w:val="1"/>
    </w:lvlOverride>
  </w:num>
  <w:num w:numId="31">
    <w:abstractNumId w:val="0"/>
    <w:lvlOverride w:ilvl="0">
      <w:startOverride w:val="1"/>
    </w:lvlOverride>
  </w:num>
  <w:num w:numId="32">
    <w:abstractNumId w:val="2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6"/>
  </w:num>
  <w:num w:numId="37">
    <w:abstractNumId w:val="18"/>
  </w:num>
  <w:num w:numId="38">
    <w:abstractNumId w:val="14"/>
    <w:lvlOverride w:ilvl="0">
      <w:startOverride w:val="1"/>
    </w:lvlOverride>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22"/>
  </w:num>
  <w:num w:numId="44">
    <w:abstractNumId w:val="14"/>
    <w:lvlOverride w:ilvl="0">
      <w:startOverride w:val="1"/>
    </w:lvlOverride>
  </w:num>
  <w:num w:numId="45">
    <w:abstractNumId w:val="9"/>
  </w:num>
  <w:num w:numId="4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57"/>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98"/>
    <w:rsid w:val="000004DF"/>
    <w:rsid w:val="00001076"/>
    <w:rsid w:val="000045ED"/>
    <w:rsid w:val="00004765"/>
    <w:rsid w:val="00005DD8"/>
    <w:rsid w:val="00005FF0"/>
    <w:rsid w:val="0000720F"/>
    <w:rsid w:val="00010BE6"/>
    <w:rsid w:val="00011CF0"/>
    <w:rsid w:val="00015F63"/>
    <w:rsid w:val="00020086"/>
    <w:rsid w:val="000202B3"/>
    <w:rsid w:val="0002279B"/>
    <w:rsid w:val="000240FA"/>
    <w:rsid w:val="0002463F"/>
    <w:rsid w:val="00025215"/>
    <w:rsid w:val="00025A7E"/>
    <w:rsid w:val="00025B49"/>
    <w:rsid w:val="000261A2"/>
    <w:rsid w:val="00030531"/>
    <w:rsid w:val="000309AA"/>
    <w:rsid w:val="0003398A"/>
    <w:rsid w:val="0003476A"/>
    <w:rsid w:val="000352FC"/>
    <w:rsid w:val="00035832"/>
    <w:rsid w:val="00035CB3"/>
    <w:rsid w:val="00036914"/>
    <w:rsid w:val="00036D9A"/>
    <w:rsid w:val="0003706B"/>
    <w:rsid w:val="00037859"/>
    <w:rsid w:val="0004055C"/>
    <w:rsid w:val="0004075B"/>
    <w:rsid w:val="00040A0B"/>
    <w:rsid w:val="00040FEF"/>
    <w:rsid w:val="000424EA"/>
    <w:rsid w:val="000426EC"/>
    <w:rsid w:val="00042C35"/>
    <w:rsid w:val="00046599"/>
    <w:rsid w:val="000475E9"/>
    <w:rsid w:val="000501D0"/>
    <w:rsid w:val="00053B6E"/>
    <w:rsid w:val="00053E1B"/>
    <w:rsid w:val="000557EC"/>
    <w:rsid w:val="00055E36"/>
    <w:rsid w:val="00056B8C"/>
    <w:rsid w:val="00062809"/>
    <w:rsid w:val="000629CF"/>
    <w:rsid w:val="0006352F"/>
    <w:rsid w:val="0006442A"/>
    <w:rsid w:val="00064D2E"/>
    <w:rsid w:val="000650BF"/>
    <w:rsid w:val="000656FC"/>
    <w:rsid w:val="00066BC1"/>
    <w:rsid w:val="00066BE0"/>
    <w:rsid w:val="00066D9B"/>
    <w:rsid w:val="00070FAB"/>
    <w:rsid w:val="000716AB"/>
    <w:rsid w:val="0007267A"/>
    <w:rsid w:val="00072930"/>
    <w:rsid w:val="00073202"/>
    <w:rsid w:val="0007335C"/>
    <w:rsid w:val="000746A4"/>
    <w:rsid w:val="00074839"/>
    <w:rsid w:val="00074B10"/>
    <w:rsid w:val="000776DB"/>
    <w:rsid w:val="00080CB5"/>
    <w:rsid w:val="00081DCF"/>
    <w:rsid w:val="000832F9"/>
    <w:rsid w:val="00083AB7"/>
    <w:rsid w:val="00083FD2"/>
    <w:rsid w:val="000845CE"/>
    <w:rsid w:val="00084814"/>
    <w:rsid w:val="000850FA"/>
    <w:rsid w:val="000862F6"/>
    <w:rsid w:val="0008640F"/>
    <w:rsid w:val="0008650B"/>
    <w:rsid w:val="00086B24"/>
    <w:rsid w:val="00086BBD"/>
    <w:rsid w:val="00087080"/>
    <w:rsid w:val="0009021F"/>
    <w:rsid w:val="000904AC"/>
    <w:rsid w:val="00090715"/>
    <w:rsid w:val="00090A94"/>
    <w:rsid w:val="00091BA3"/>
    <w:rsid w:val="00095527"/>
    <w:rsid w:val="00096F32"/>
    <w:rsid w:val="00097531"/>
    <w:rsid w:val="00097C7B"/>
    <w:rsid w:val="000A1CF9"/>
    <w:rsid w:val="000A38CD"/>
    <w:rsid w:val="000A3AC9"/>
    <w:rsid w:val="000A5D2F"/>
    <w:rsid w:val="000A5DBA"/>
    <w:rsid w:val="000A61BD"/>
    <w:rsid w:val="000A6D9D"/>
    <w:rsid w:val="000A7A1E"/>
    <w:rsid w:val="000B0355"/>
    <w:rsid w:val="000B067E"/>
    <w:rsid w:val="000B0A59"/>
    <w:rsid w:val="000B0B5B"/>
    <w:rsid w:val="000B1575"/>
    <w:rsid w:val="000B2ACC"/>
    <w:rsid w:val="000B35E9"/>
    <w:rsid w:val="000B41E1"/>
    <w:rsid w:val="000B5510"/>
    <w:rsid w:val="000B5B04"/>
    <w:rsid w:val="000C0CCC"/>
    <w:rsid w:val="000C10D6"/>
    <w:rsid w:val="000C2CD4"/>
    <w:rsid w:val="000C4C10"/>
    <w:rsid w:val="000C5D52"/>
    <w:rsid w:val="000C78E6"/>
    <w:rsid w:val="000D14A4"/>
    <w:rsid w:val="000D37F5"/>
    <w:rsid w:val="000D38CE"/>
    <w:rsid w:val="000D548C"/>
    <w:rsid w:val="000D5DC6"/>
    <w:rsid w:val="000E126E"/>
    <w:rsid w:val="000E4591"/>
    <w:rsid w:val="000E45EE"/>
    <w:rsid w:val="000E5E46"/>
    <w:rsid w:val="000E6561"/>
    <w:rsid w:val="000F154E"/>
    <w:rsid w:val="000F1F26"/>
    <w:rsid w:val="000F27E2"/>
    <w:rsid w:val="000F2DF4"/>
    <w:rsid w:val="000F372D"/>
    <w:rsid w:val="000F4DE8"/>
    <w:rsid w:val="000F5D68"/>
    <w:rsid w:val="000F6903"/>
    <w:rsid w:val="000F73BB"/>
    <w:rsid w:val="000F767A"/>
    <w:rsid w:val="000F7A8D"/>
    <w:rsid w:val="000F7F09"/>
    <w:rsid w:val="00101B1E"/>
    <w:rsid w:val="00102AE4"/>
    <w:rsid w:val="00102FDE"/>
    <w:rsid w:val="0010304C"/>
    <w:rsid w:val="00106EE5"/>
    <w:rsid w:val="00107E5E"/>
    <w:rsid w:val="00112608"/>
    <w:rsid w:val="00114885"/>
    <w:rsid w:val="00114F10"/>
    <w:rsid w:val="00115688"/>
    <w:rsid w:val="00116641"/>
    <w:rsid w:val="00116982"/>
    <w:rsid w:val="001170A2"/>
    <w:rsid w:val="00117D50"/>
    <w:rsid w:val="00120BDA"/>
    <w:rsid w:val="001238B9"/>
    <w:rsid w:val="00124127"/>
    <w:rsid w:val="001244F5"/>
    <w:rsid w:val="00124F64"/>
    <w:rsid w:val="0012577A"/>
    <w:rsid w:val="00126851"/>
    <w:rsid w:val="00126A7B"/>
    <w:rsid w:val="00130E4D"/>
    <w:rsid w:val="00131678"/>
    <w:rsid w:val="0013189B"/>
    <w:rsid w:val="00133058"/>
    <w:rsid w:val="001337C7"/>
    <w:rsid w:val="001337DB"/>
    <w:rsid w:val="00135147"/>
    <w:rsid w:val="00135F9C"/>
    <w:rsid w:val="0013641C"/>
    <w:rsid w:val="00137815"/>
    <w:rsid w:val="001400BD"/>
    <w:rsid w:val="001430BD"/>
    <w:rsid w:val="00143776"/>
    <w:rsid w:val="00143B1C"/>
    <w:rsid w:val="00143CDA"/>
    <w:rsid w:val="00144A21"/>
    <w:rsid w:val="00145D36"/>
    <w:rsid w:val="00147573"/>
    <w:rsid w:val="001506FB"/>
    <w:rsid w:val="00150A63"/>
    <w:rsid w:val="00150E06"/>
    <w:rsid w:val="0015192B"/>
    <w:rsid w:val="00152B1A"/>
    <w:rsid w:val="001546BB"/>
    <w:rsid w:val="00155190"/>
    <w:rsid w:val="00155EB0"/>
    <w:rsid w:val="00156D0E"/>
    <w:rsid w:val="001571D7"/>
    <w:rsid w:val="00157F11"/>
    <w:rsid w:val="0016000E"/>
    <w:rsid w:val="00161014"/>
    <w:rsid w:val="00162055"/>
    <w:rsid w:val="001622B6"/>
    <w:rsid w:val="001623B9"/>
    <w:rsid w:val="00164167"/>
    <w:rsid w:val="00164F18"/>
    <w:rsid w:val="00165BF2"/>
    <w:rsid w:val="00166613"/>
    <w:rsid w:val="00170F50"/>
    <w:rsid w:val="00173A25"/>
    <w:rsid w:val="0017476D"/>
    <w:rsid w:val="001761B8"/>
    <w:rsid w:val="00176DBE"/>
    <w:rsid w:val="001773C6"/>
    <w:rsid w:val="00177D67"/>
    <w:rsid w:val="00180304"/>
    <w:rsid w:val="00180DD1"/>
    <w:rsid w:val="0018178B"/>
    <w:rsid w:val="00181FEE"/>
    <w:rsid w:val="00182EF2"/>
    <w:rsid w:val="00185131"/>
    <w:rsid w:val="001853FA"/>
    <w:rsid w:val="00187A79"/>
    <w:rsid w:val="00192DC4"/>
    <w:rsid w:val="00197E5C"/>
    <w:rsid w:val="001A0E78"/>
    <w:rsid w:val="001A2083"/>
    <w:rsid w:val="001A27A5"/>
    <w:rsid w:val="001A3A74"/>
    <w:rsid w:val="001A3D2C"/>
    <w:rsid w:val="001A4382"/>
    <w:rsid w:val="001A4EB5"/>
    <w:rsid w:val="001A4EB9"/>
    <w:rsid w:val="001A55C6"/>
    <w:rsid w:val="001A5CFD"/>
    <w:rsid w:val="001A6E14"/>
    <w:rsid w:val="001B038C"/>
    <w:rsid w:val="001B12D3"/>
    <w:rsid w:val="001B229B"/>
    <w:rsid w:val="001B237E"/>
    <w:rsid w:val="001B3D58"/>
    <w:rsid w:val="001B4342"/>
    <w:rsid w:val="001B7014"/>
    <w:rsid w:val="001B7F58"/>
    <w:rsid w:val="001C0F05"/>
    <w:rsid w:val="001C29CD"/>
    <w:rsid w:val="001C2AD4"/>
    <w:rsid w:val="001C2E48"/>
    <w:rsid w:val="001C3081"/>
    <w:rsid w:val="001C36CE"/>
    <w:rsid w:val="001C3998"/>
    <w:rsid w:val="001C3BAB"/>
    <w:rsid w:val="001C3C2C"/>
    <w:rsid w:val="001C4379"/>
    <w:rsid w:val="001C5C01"/>
    <w:rsid w:val="001C6D1C"/>
    <w:rsid w:val="001C734E"/>
    <w:rsid w:val="001D109E"/>
    <w:rsid w:val="001D1B5C"/>
    <w:rsid w:val="001D349F"/>
    <w:rsid w:val="001D3DA2"/>
    <w:rsid w:val="001D3E58"/>
    <w:rsid w:val="001D466B"/>
    <w:rsid w:val="001D543F"/>
    <w:rsid w:val="001D6293"/>
    <w:rsid w:val="001D69E0"/>
    <w:rsid w:val="001E1CE9"/>
    <w:rsid w:val="001E2824"/>
    <w:rsid w:val="001E2BA3"/>
    <w:rsid w:val="001E4E47"/>
    <w:rsid w:val="001E5334"/>
    <w:rsid w:val="001E5C43"/>
    <w:rsid w:val="001E64D0"/>
    <w:rsid w:val="001E7583"/>
    <w:rsid w:val="001E766F"/>
    <w:rsid w:val="001E7B1D"/>
    <w:rsid w:val="001F04BD"/>
    <w:rsid w:val="001F0DE0"/>
    <w:rsid w:val="001F19BC"/>
    <w:rsid w:val="001F1A30"/>
    <w:rsid w:val="001F1DA3"/>
    <w:rsid w:val="001F3043"/>
    <w:rsid w:val="001F4137"/>
    <w:rsid w:val="001F548B"/>
    <w:rsid w:val="001F7905"/>
    <w:rsid w:val="00201821"/>
    <w:rsid w:val="00201A0F"/>
    <w:rsid w:val="00203742"/>
    <w:rsid w:val="0020434E"/>
    <w:rsid w:val="002046FC"/>
    <w:rsid w:val="00204D2E"/>
    <w:rsid w:val="00205BCB"/>
    <w:rsid w:val="00205FDC"/>
    <w:rsid w:val="002060F2"/>
    <w:rsid w:val="002065B7"/>
    <w:rsid w:val="00206E08"/>
    <w:rsid w:val="00206FD5"/>
    <w:rsid w:val="0020767E"/>
    <w:rsid w:val="00210EB4"/>
    <w:rsid w:val="002134A2"/>
    <w:rsid w:val="0021364E"/>
    <w:rsid w:val="00213E5F"/>
    <w:rsid w:val="00213F6B"/>
    <w:rsid w:val="002155B7"/>
    <w:rsid w:val="00216553"/>
    <w:rsid w:val="00220007"/>
    <w:rsid w:val="00220FCE"/>
    <w:rsid w:val="002211BA"/>
    <w:rsid w:val="002221F9"/>
    <w:rsid w:val="002235EC"/>
    <w:rsid w:val="0022388F"/>
    <w:rsid w:val="00225654"/>
    <w:rsid w:val="00225C68"/>
    <w:rsid w:val="00225EC0"/>
    <w:rsid w:val="00226B1A"/>
    <w:rsid w:val="002271F3"/>
    <w:rsid w:val="00227A48"/>
    <w:rsid w:val="00230790"/>
    <w:rsid w:val="00233A80"/>
    <w:rsid w:val="00235787"/>
    <w:rsid w:val="00237C44"/>
    <w:rsid w:val="0024133D"/>
    <w:rsid w:val="002421DF"/>
    <w:rsid w:val="00243683"/>
    <w:rsid w:val="00243837"/>
    <w:rsid w:val="00243C5D"/>
    <w:rsid w:val="00244968"/>
    <w:rsid w:val="00246457"/>
    <w:rsid w:val="0024715D"/>
    <w:rsid w:val="00250833"/>
    <w:rsid w:val="002522AE"/>
    <w:rsid w:val="00255D76"/>
    <w:rsid w:val="00260A37"/>
    <w:rsid w:val="0026126A"/>
    <w:rsid w:val="00264236"/>
    <w:rsid w:val="002642E8"/>
    <w:rsid w:val="00264731"/>
    <w:rsid w:val="0026531F"/>
    <w:rsid w:val="0027093D"/>
    <w:rsid w:val="00275DDC"/>
    <w:rsid w:val="00276DB3"/>
    <w:rsid w:val="00276FDB"/>
    <w:rsid w:val="002775D3"/>
    <w:rsid w:val="00281A2E"/>
    <w:rsid w:val="0028257F"/>
    <w:rsid w:val="0028386B"/>
    <w:rsid w:val="002840C3"/>
    <w:rsid w:val="00284C02"/>
    <w:rsid w:val="002902DD"/>
    <w:rsid w:val="00291A5C"/>
    <w:rsid w:val="00291AE3"/>
    <w:rsid w:val="00291C9D"/>
    <w:rsid w:val="00292A03"/>
    <w:rsid w:val="00292D6F"/>
    <w:rsid w:val="00294671"/>
    <w:rsid w:val="00295424"/>
    <w:rsid w:val="00295B23"/>
    <w:rsid w:val="0029688E"/>
    <w:rsid w:val="002A1CD3"/>
    <w:rsid w:val="002A2E6C"/>
    <w:rsid w:val="002A58B0"/>
    <w:rsid w:val="002A5FF9"/>
    <w:rsid w:val="002A6474"/>
    <w:rsid w:val="002A66F2"/>
    <w:rsid w:val="002A7580"/>
    <w:rsid w:val="002A789E"/>
    <w:rsid w:val="002B1119"/>
    <w:rsid w:val="002B1B72"/>
    <w:rsid w:val="002B2467"/>
    <w:rsid w:val="002B248B"/>
    <w:rsid w:val="002B3797"/>
    <w:rsid w:val="002B3935"/>
    <w:rsid w:val="002B415C"/>
    <w:rsid w:val="002B52FF"/>
    <w:rsid w:val="002B57FE"/>
    <w:rsid w:val="002B5C56"/>
    <w:rsid w:val="002B73DB"/>
    <w:rsid w:val="002C086C"/>
    <w:rsid w:val="002C2C82"/>
    <w:rsid w:val="002C3E31"/>
    <w:rsid w:val="002C5C1A"/>
    <w:rsid w:val="002C622B"/>
    <w:rsid w:val="002C7956"/>
    <w:rsid w:val="002C797C"/>
    <w:rsid w:val="002C7FA2"/>
    <w:rsid w:val="002D2A6D"/>
    <w:rsid w:val="002D3571"/>
    <w:rsid w:val="002D5C5D"/>
    <w:rsid w:val="002D6081"/>
    <w:rsid w:val="002D66DE"/>
    <w:rsid w:val="002D6F0D"/>
    <w:rsid w:val="002D71CB"/>
    <w:rsid w:val="002E009C"/>
    <w:rsid w:val="002E1230"/>
    <w:rsid w:val="002E12DA"/>
    <w:rsid w:val="002E2590"/>
    <w:rsid w:val="002E5017"/>
    <w:rsid w:val="002E5103"/>
    <w:rsid w:val="002E56D1"/>
    <w:rsid w:val="002E6B9E"/>
    <w:rsid w:val="002E6CF3"/>
    <w:rsid w:val="002F00EA"/>
    <w:rsid w:val="002F022B"/>
    <w:rsid w:val="002F16F3"/>
    <w:rsid w:val="002F28DA"/>
    <w:rsid w:val="002F2F44"/>
    <w:rsid w:val="002F42C6"/>
    <w:rsid w:val="002F571A"/>
    <w:rsid w:val="002F6D3D"/>
    <w:rsid w:val="002F7E34"/>
    <w:rsid w:val="002F7FB1"/>
    <w:rsid w:val="00300C2C"/>
    <w:rsid w:val="0030120E"/>
    <w:rsid w:val="00301C7A"/>
    <w:rsid w:val="00302BE7"/>
    <w:rsid w:val="0030333C"/>
    <w:rsid w:val="003039E8"/>
    <w:rsid w:val="0030509A"/>
    <w:rsid w:val="0030513F"/>
    <w:rsid w:val="00305828"/>
    <w:rsid w:val="003110C9"/>
    <w:rsid w:val="0031114A"/>
    <w:rsid w:val="003124EB"/>
    <w:rsid w:val="00312831"/>
    <w:rsid w:val="0031439A"/>
    <w:rsid w:val="0031440F"/>
    <w:rsid w:val="00315261"/>
    <w:rsid w:val="00315CCA"/>
    <w:rsid w:val="00317E17"/>
    <w:rsid w:val="003202C3"/>
    <w:rsid w:val="00321C0A"/>
    <w:rsid w:val="00321D93"/>
    <w:rsid w:val="00323155"/>
    <w:rsid w:val="0032355E"/>
    <w:rsid w:val="0032487D"/>
    <w:rsid w:val="00324B7B"/>
    <w:rsid w:val="003262DE"/>
    <w:rsid w:val="003267C7"/>
    <w:rsid w:val="0032709B"/>
    <w:rsid w:val="0032797B"/>
    <w:rsid w:val="00327AA5"/>
    <w:rsid w:val="003314D3"/>
    <w:rsid w:val="0033188D"/>
    <w:rsid w:val="00333818"/>
    <w:rsid w:val="00334918"/>
    <w:rsid w:val="00334CD8"/>
    <w:rsid w:val="00334D2F"/>
    <w:rsid w:val="00334DC8"/>
    <w:rsid w:val="00335F87"/>
    <w:rsid w:val="00337116"/>
    <w:rsid w:val="00337202"/>
    <w:rsid w:val="0033737A"/>
    <w:rsid w:val="00337571"/>
    <w:rsid w:val="00341096"/>
    <w:rsid w:val="0034178E"/>
    <w:rsid w:val="00341D18"/>
    <w:rsid w:val="0034225D"/>
    <w:rsid w:val="003425A7"/>
    <w:rsid w:val="003433B5"/>
    <w:rsid w:val="00344275"/>
    <w:rsid w:val="0034465D"/>
    <w:rsid w:val="00345386"/>
    <w:rsid w:val="00350276"/>
    <w:rsid w:val="00350B59"/>
    <w:rsid w:val="003511CB"/>
    <w:rsid w:val="00351BCA"/>
    <w:rsid w:val="00351CCC"/>
    <w:rsid w:val="003523F3"/>
    <w:rsid w:val="00352853"/>
    <w:rsid w:val="00353AAA"/>
    <w:rsid w:val="003545CD"/>
    <w:rsid w:val="003560B7"/>
    <w:rsid w:val="003562E9"/>
    <w:rsid w:val="00356696"/>
    <w:rsid w:val="00357324"/>
    <w:rsid w:val="003610E1"/>
    <w:rsid w:val="00361683"/>
    <w:rsid w:val="003626FD"/>
    <w:rsid w:val="00363453"/>
    <w:rsid w:val="00365BA1"/>
    <w:rsid w:val="003665FA"/>
    <w:rsid w:val="00366F5E"/>
    <w:rsid w:val="003720B5"/>
    <w:rsid w:val="003728DC"/>
    <w:rsid w:val="00372CF3"/>
    <w:rsid w:val="0037365A"/>
    <w:rsid w:val="00374437"/>
    <w:rsid w:val="00375781"/>
    <w:rsid w:val="00375ACD"/>
    <w:rsid w:val="00376D20"/>
    <w:rsid w:val="00384320"/>
    <w:rsid w:val="00384C5E"/>
    <w:rsid w:val="00384F07"/>
    <w:rsid w:val="00385C10"/>
    <w:rsid w:val="00391AAD"/>
    <w:rsid w:val="00391C75"/>
    <w:rsid w:val="003921FB"/>
    <w:rsid w:val="00393423"/>
    <w:rsid w:val="00393F3F"/>
    <w:rsid w:val="003948B3"/>
    <w:rsid w:val="00395B38"/>
    <w:rsid w:val="003962B2"/>
    <w:rsid w:val="00397C24"/>
    <w:rsid w:val="003A15C4"/>
    <w:rsid w:val="003A4C66"/>
    <w:rsid w:val="003A5224"/>
    <w:rsid w:val="003B0F79"/>
    <w:rsid w:val="003B2A15"/>
    <w:rsid w:val="003B335F"/>
    <w:rsid w:val="003B3806"/>
    <w:rsid w:val="003B4E6D"/>
    <w:rsid w:val="003B5C65"/>
    <w:rsid w:val="003B5DD2"/>
    <w:rsid w:val="003B6672"/>
    <w:rsid w:val="003B740A"/>
    <w:rsid w:val="003B758A"/>
    <w:rsid w:val="003C17DE"/>
    <w:rsid w:val="003C1B98"/>
    <w:rsid w:val="003C2233"/>
    <w:rsid w:val="003C23A9"/>
    <w:rsid w:val="003C2FE7"/>
    <w:rsid w:val="003C32E1"/>
    <w:rsid w:val="003C3741"/>
    <w:rsid w:val="003C3903"/>
    <w:rsid w:val="003C3B1F"/>
    <w:rsid w:val="003C52E6"/>
    <w:rsid w:val="003C6A76"/>
    <w:rsid w:val="003D09A8"/>
    <w:rsid w:val="003D0E70"/>
    <w:rsid w:val="003D116F"/>
    <w:rsid w:val="003D17D9"/>
    <w:rsid w:val="003D3DBA"/>
    <w:rsid w:val="003D5977"/>
    <w:rsid w:val="003E023B"/>
    <w:rsid w:val="003E30AD"/>
    <w:rsid w:val="003E3EC4"/>
    <w:rsid w:val="003E46E8"/>
    <w:rsid w:val="003E48D3"/>
    <w:rsid w:val="003E6FAB"/>
    <w:rsid w:val="003F0D14"/>
    <w:rsid w:val="003F10B8"/>
    <w:rsid w:val="003F14B0"/>
    <w:rsid w:val="003F32C9"/>
    <w:rsid w:val="003F34F5"/>
    <w:rsid w:val="003F3C82"/>
    <w:rsid w:val="003F4077"/>
    <w:rsid w:val="003F47EB"/>
    <w:rsid w:val="003F4AB7"/>
    <w:rsid w:val="003F51D2"/>
    <w:rsid w:val="003F5460"/>
    <w:rsid w:val="003F5943"/>
    <w:rsid w:val="003F6305"/>
    <w:rsid w:val="003F7A0E"/>
    <w:rsid w:val="00400C46"/>
    <w:rsid w:val="004025BB"/>
    <w:rsid w:val="004056B3"/>
    <w:rsid w:val="004063A6"/>
    <w:rsid w:val="004067C7"/>
    <w:rsid w:val="004134A8"/>
    <w:rsid w:val="004134B6"/>
    <w:rsid w:val="00416ED9"/>
    <w:rsid w:val="00417931"/>
    <w:rsid w:val="00420E85"/>
    <w:rsid w:val="00426037"/>
    <w:rsid w:val="004262F5"/>
    <w:rsid w:val="00427351"/>
    <w:rsid w:val="0043322A"/>
    <w:rsid w:val="00434EA1"/>
    <w:rsid w:val="004367BF"/>
    <w:rsid w:val="00436BAD"/>
    <w:rsid w:val="00436DD6"/>
    <w:rsid w:val="00437091"/>
    <w:rsid w:val="00437182"/>
    <w:rsid w:val="004376EF"/>
    <w:rsid w:val="0043776C"/>
    <w:rsid w:val="004422B5"/>
    <w:rsid w:val="00442C57"/>
    <w:rsid w:val="004436A0"/>
    <w:rsid w:val="00444097"/>
    <w:rsid w:val="00445AD9"/>
    <w:rsid w:val="00445E00"/>
    <w:rsid w:val="00445E4C"/>
    <w:rsid w:val="0044632D"/>
    <w:rsid w:val="00447613"/>
    <w:rsid w:val="00447EDF"/>
    <w:rsid w:val="00450910"/>
    <w:rsid w:val="00452214"/>
    <w:rsid w:val="00452345"/>
    <w:rsid w:val="004523ED"/>
    <w:rsid w:val="00452A70"/>
    <w:rsid w:val="00454D32"/>
    <w:rsid w:val="00455160"/>
    <w:rsid w:val="00461820"/>
    <w:rsid w:val="00461DAE"/>
    <w:rsid w:val="004648FA"/>
    <w:rsid w:val="00464C36"/>
    <w:rsid w:val="00464E13"/>
    <w:rsid w:val="00465AFD"/>
    <w:rsid w:val="00466077"/>
    <w:rsid w:val="00467236"/>
    <w:rsid w:val="004708B9"/>
    <w:rsid w:val="00470D0B"/>
    <w:rsid w:val="004716A9"/>
    <w:rsid w:val="00471A25"/>
    <w:rsid w:val="004736A7"/>
    <w:rsid w:val="0047413E"/>
    <w:rsid w:val="00480B05"/>
    <w:rsid w:val="00483141"/>
    <w:rsid w:val="00483730"/>
    <w:rsid w:val="0048373A"/>
    <w:rsid w:val="00483E5D"/>
    <w:rsid w:val="004844C3"/>
    <w:rsid w:val="004874A4"/>
    <w:rsid w:val="00487EEF"/>
    <w:rsid w:val="004907A9"/>
    <w:rsid w:val="00491B0A"/>
    <w:rsid w:val="0049202F"/>
    <w:rsid w:val="0049232B"/>
    <w:rsid w:val="00492394"/>
    <w:rsid w:val="00492771"/>
    <w:rsid w:val="004928C6"/>
    <w:rsid w:val="004936E0"/>
    <w:rsid w:val="004941F7"/>
    <w:rsid w:val="00497D9B"/>
    <w:rsid w:val="004A05BC"/>
    <w:rsid w:val="004A08E6"/>
    <w:rsid w:val="004A1210"/>
    <w:rsid w:val="004A1751"/>
    <w:rsid w:val="004A2ECA"/>
    <w:rsid w:val="004A3E02"/>
    <w:rsid w:val="004A42AA"/>
    <w:rsid w:val="004A48EE"/>
    <w:rsid w:val="004A5292"/>
    <w:rsid w:val="004A60AB"/>
    <w:rsid w:val="004A6BE5"/>
    <w:rsid w:val="004A6E5E"/>
    <w:rsid w:val="004A7225"/>
    <w:rsid w:val="004B00E7"/>
    <w:rsid w:val="004B0B18"/>
    <w:rsid w:val="004B10A7"/>
    <w:rsid w:val="004B12A5"/>
    <w:rsid w:val="004B16FB"/>
    <w:rsid w:val="004B2022"/>
    <w:rsid w:val="004B23F1"/>
    <w:rsid w:val="004B36CB"/>
    <w:rsid w:val="004B4814"/>
    <w:rsid w:val="004B4E0B"/>
    <w:rsid w:val="004B54D1"/>
    <w:rsid w:val="004B55B4"/>
    <w:rsid w:val="004B577F"/>
    <w:rsid w:val="004B70E1"/>
    <w:rsid w:val="004C06FA"/>
    <w:rsid w:val="004C1309"/>
    <w:rsid w:val="004C1647"/>
    <w:rsid w:val="004C2260"/>
    <w:rsid w:val="004C26A9"/>
    <w:rsid w:val="004C282B"/>
    <w:rsid w:val="004C2B48"/>
    <w:rsid w:val="004C3865"/>
    <w:rsid w:val="004C4103"/>
    <w:rsid w:val="004C43BB"/>
    <w:rsid w:val="004C5034"/>
    <w:rsid w:val="004C5738"/>
    <w:rsid w:val="004C59F0"/>
    <w:rsid w:val="004C5E9C"/>
    <w:rsid w:val="004C636F"/>
    <w:rsid w:val="004C65DF"/>
    <w:rsid w:val="004C6EE7"/>
    <w:rsid w:val="004C7AB5"/>
    <w:rsid w:val="004D13A2"/>
    <w:rsid w:val="004D1733"/>
    <w:rsid w:val="004D254B"/>
    <w:rsid w:val="004D2A52"/>
    <w:rsid w:val="004D4B51"/>
    <w:rsid w:val="004D5172"/>
    <w:rsid w:val="004D5AC9"/>
    <w:rsid w:val="004D5C37"/>
    <w:rsid w:val="004E2321"/>
    <w:rsid w:val="004E24C0"/>
    <w:rsid w:val="004E3AB0"/>
    <w:rsid w:val="004E45C6"/>
    <w:rsid w:val="004E59D9"/>
    <w:rsid w:val="004E6501"/>
    <w:rsid w:val="004E667C"/>
    <w:rsid w:val="004F1E5F"/>
    <w:rsid w:val="004F355D"/>
    <w:rsid w:val="004F4DB4"/>
    <w:rsid w:val="004F4FC8"/>
    <w:rsid w:val="004F5CE3"/>
    <w:rsid w:val="004F73FC"/>
    <w:rsid w:val="004F78BD"/>
    <w:rsid w:val="00501AD1"/>
    <w:rsid w:val="00501BB8"/>
    <w:rsid w:val="00502C09"/>
    <w:rsid w:val="00502F4C"/>
    <w:rsid w:val="005034E0"/>
    <w:rsid w:val="00504803"/>
    <w:rsid w:val="00504C27"/>
    <w:rsid w:val="00505AB0"/>
    <w:rsid w:val="00510619"/>
    <w:rsid w:val="0051125A"/>
    <w:rsid w:val="0051191F"/>
    <w:rsid w:val="00513B2D"/>
    <w:rsid w:val="00514E41"/>
    <w:rsid w:val="005174C2"/>
    <w:rsid w:val="00517D8A"/>
    <w:rsid w:val="005201EE"/>
    <w:rsid w:val="00522C9B"/>
    <w:rsid w:val="00523641"/>
    <w:rsid w:val="00524986"/>
    <w:rsid w:val="0052554B"/>
    <w:rsid w:val="005257C0"/>
    <w:rsid w:val="00525BAC"/>
    <w:rsid w:val="005274BF"/>
    <w:rsid w:val="005278BD"/>
    <w:rsid w:val="00527BF2"/>
    <w:rsid w:val="0053060D"/>
    <w:rsid w:val="005310EC"/>
    <w:rsid w:val="005330DC"/>
    <w:rsid w:val="00535F9F"/>
    <w:rsid w:val="005366A4"/>
    <w:rsid w:val="0053676F"/>
    <w:rsid w:val="00540E25"/>
    <w:rsid w:val="00543329"/>
    <w:rsid w:val="00544A05"/>
    <w:rsid w:val="0054506C"/>
    <w:rsid w:val="005455DD"/>
    <w:rsid w:val="0054582E"/>
    <w:rsid w:val="00546B23"/>
    <w:rsid w:val="005504F4"/>
    <w:rsid w:val="00550BEC"/>
    <w:rsid w:val="00550D92"/>
    <w:rsid w:val="00551372"/>
    <w:rsid w:val="0055351D"/>
    <w:rsid w:val="00554E82"/>
    <w:rsid w:val="00556538"/>
    <w:rsid w:val="00556EF1"/>
    <w:rsid w:val="00560838"/>
    <w:rsid w:val="00561AE5"/>
    <w:rsid w:val="00561DB2"/>
    <w:rsid w:val="00564F67"/>
    <w:rsid w:val="0056570E"/>
    <w:rsid w:val="0056600A"/>
    <w:rsid w:val="00566E3D"/>
    <w:rsid w:val="005722E1"/>
    <w:rsid w:val="00572456"/>
    <w:rsid w:val="0057420D"/>
    <w:rsid w:val="00576ED0"/>
    <w:rsid w:val="00577ED4"/>
    <w:rsid w:val="00580B2B"/>
    <w:rsid w:val="005814E8"/>
    <w:rsid w:val="00581904"/>
    <w:rsid w:val="0058198F"/>
    <w:rsid w:val="00581A94"/>
    <w:rsid w:val="00581B64"/>
    <w:rsid w:val="005826F4"/>
    <w:rsid w:val="00582B2F"/>
    <w:rsid w:val="00584EF9"/>
    <w:rsid w:val="0058521E"/>
    <w:rsid w:val="00586406"/>
    <w:rsid w:val="00586CDE"/>
    <w:rsid w:val="00587396"/>
    <w:rsid w:val="005873A0"/>
    <w:rsid w:val="005878FF"/>
    <w:rsid w:val="00587E2A"/>
    <w:rsid w:val="00590D78"/>
    <w:rsid w:val="00591FE0"/>
    <w:rsid w:val="005931C1"/>
    <w:rsid w:val="00593954"/>
    <w:rsid w:val="00595B97"/>
    <w:rsid w:val="00597842"/>
    <w:rsid w:val="005A01DF"/>
    <w:rsid w:val="005A10C7"/>
    <w:rsid w:val="005A230D"/>
    <w:rsid w:val="005A31AF"/>
    <w:rsid w:val="005A384A"/>
    <w:rsid w:val="005A38DA"/>
    <w:rsid w:val="005A39FD"/>
    <w:rsid w:val="005A6974"/>
    <w:rsid w:val="005A6D4D"/>
    <w:rsid w:val="005A7073"/>
    <w:rsid w:val="005A76AC"/>
    <w:rsid w:val="005A7D47"/>
    <w:rsid w:val="005A7FCF"/>
    <w:rsid w:val="005A7FE1"/>
    <w:rsid w:val="005B081F"/>
    <w:rsid w:val="005B1D57"/>
    <w:rsid w:val="005B229C"/>
    <w:rsid w:val="005B2B41"/>
    <w:rsid w:val="005B43EE"/>
    <w:rsid w:val="005B4DD3"/>
    <w:rsid w:val="005B5FB2"/>
    <w:rsid w:val="005C0684"/>
    <w:rsid w:val="005C2BB8"/>
    <w:rsid w:val="005C2F72"/>
    <w:rsid w:val="005C3896"/>
    <w:rsid w:val="005C3EE8"/>
    <w:rsid w:val="005C6FC0"/>
    <w:rsid w:val="005C7321"/>
    <w:rsid w:val="005C7EE2"/>
    <w:rsid w:val="005D0481"/>
    <w:rsid w:val="005D0BF1"/>
    <w:rsid w:val="005D13BF"/>
    <w:rsid w:val="005D13DD"/>
    <w:rsid w:val="005D1CCA"/>
    <w:rsid w:val="005D2628"/>
    <w:rsid w:val="005D284E"/>
    <w:rsid w:val="005D34E8"/>
    <w:rsid w:val="005D39D4"/>
    <w:rsid w:val="005D3BFF"/>
    <w:rsid w:val="005D40A8"/>
    <w:rsid w:val="005D4473"/>
    <w:rsid w:val="005D4DB7"/>
    <w:rsid w:val="005D6817"/>
    <w:rsid w:val="005D7A97"/>
    <w:rsid w:val="005E00BB"/>
    <w:rsid w:val="005E07F4"/>
    <w:rsid w:val="005E1565"/>
    <w:rsid w:val="005E292D"/>
    <w:rsid w:val="005E2EEA"/>
    <w:rsid w:val="005E359A"/>
    <w:rsid w:val="005E4418"/>
    <w:rsid w:val="005E5A85"/>
    <w:rsid w:val="005E6069"/>
    <w:rsid w:val="005E633D"/>
    <w:rsid w:val="005F22FD"/>
    <w:rsid w:val="005F30E0"/>
    <w:rsid w:val="005F3107"/>
    <w:rsid w:val="005F4C5E"/>
    <w:rsid w:val="005F4D91"/>
    <w:rsid w:val="005F7512"/>
    <w:rsid w:val="00600389"/>
    <w:rsid w:val="0060232D"/>
    <w:rsid w:val="00605100"/>
    <w:rsid w:val="006053B3"/>
    <w:rsid w:val="006064A2"/>
    <w:rsid w:val="006106CF"/>
    <w:rsid w:val="0061096F"/>
    <w:rsid w:val="00610C59"/>
    <w:rsid w:val="006128F0"/>
    <w:rsid w:val="0061342C"/>
    <w:rsid w:val="0061349C"/>
    <w:rsid w:val="00614480"/>
    <w:rsid w:val="006157EC"/>
    <w:rsid w:val="00615C51"/>
    <w:rsid w:val="00617410"/>
    <w:rsid w:val="0061791B"/>
    <w:rsid w:val="00617D69"/>
    <w:rsid w:val="00621E41"/>
    <w:rsid w:val="00622496"/>
    <w:rsid w:val="00622C98"/>
    <w:rsid w:val="006230A3"/>
    <w:rsid w:val="00623EA0"/>
    <w:rsid w:val="006247A5"/>
    <w:rsid w:val="00624E15"/>
    <w:rsid w:val="00625A5E"/>
    <w:rsid w:val="00626C4B"/>
    <w:rsid w:val="00626EA1"/>
    <w:rsid w:val="00627801"/>
    <w:rsid w:val="006300F0"/>
    <w:rsid w:val="00631ADA"/>
    <w:rsid w:val="00632F03"/>
    <w:rsid w:val="00633C9E"/>
    <w:rsid w:val="0063577C"/>
    <w:rsid w:val="00637DFC"/>
    <w:rsid w:val="00640415"/>
    <w:rsid w:val="006411D2"/>
    <w:rsid w:val="0064148A"/>
    <w:rsid w:val="00643FBE"/>
    <w:rsid w:val="00644CB7"/>
    <w:rsid w:val="00645F50"/>
    <w:rsid w:val="0064657B"/>
    <w:rsid w:val="00647E09"/>
    <w:rsid w:val="00647F40"/>
    <w:rsid w:val="00651AC1"/>
    <w:rsid w:val="00651F1F"/>
    <w:rsid w:val="00651F89"/>
    <w:rsid w:val="0065273B"/>
    <w:rsid w:val="00653171"/>
    <w:rsid w:val="006533C9"/>
    <w:rsid w:val="00653E00"/>
    <w:rsid w:val="0065416B"/>
    <w:rsid w:val="00655630"/>
    <w:rsid w:val="00655B1F"/>
    <w:rsid w:val="00655E64"/>
    <w:rsid w:val="006560FB"/>
    <w:rsid w:val="00656A88"/>
    <w:rsid w:val="0065751D"/>
    <w:rsid w:val="00657F6D"/>
    <w:rsid w:val="00661CE6"/>
    <w:rsid w:val="006630B5"/>
    <w:rsid w:val="006640B6"/>
    <w:rsid w:val="0066465F"/>
    <w:rsid w:val="00664AA0"/>
    <w:rsid w:val="0066541F"/>
    <w:rsid w:val="00667B39"/>
    <w:rsid w:val="00670929"/>
    <w:rsid w:val="00671295"/>
    <w:rsid w:val="00671ADB"/>
    <w:rsid w:val="00671C8C"/>
    <w:rsid w:val="0067200E"/>
    <w:rsid w:val="00672670"/>
    <w:rsid w:val="0067334C"/>
    <w:rsid w:val="00673F42"/>
    <w:rsid w:val="006759D0"/>
    <w:rsid w:val="006777D8"/>
    <w:rsid w:val="006800B6"/>
    <w:rsid w:val="00680552"/>
    <w:rsid w:val="006807DE"/>
    <w:rsid w:val="00680B3F"/>
    <w:rsid w:val="00681C79"/>
    <w:rsid w:val="00682511"/>
    <w:rsid w:val="00682989"/>
    <w:rsid w:val="006831C4"/>
    <w:rsid w:val="0068323E"/>
    <w:rsid w:val="006849D7"/>
    <w:rsid w:val="00685890"/>
    <w:rsid w:val="00685D9F"/>
    <w:rsid w:val="00685EE3"/>
    <w:rsid w:val="00687573"/>
    <w:rsid w:val="0068791D"/>
    <w:rsid w:val="00692495"/>
    <w:rsid w:val="00693F90"/>
    <w:rsid w:val="0069453F"/>
    <w:rsid w:val="006956C0"/>
    <w:rsid w:val="00695CB0"/>
    <w:rsid w:val="00696D20"/>
    <w:rsid w:val="00696FE4"/>
    <w:rsid w:val="00697659"/>
    <w:rsid w:val="00697C77"/>
    <w:rsid w:val="00697FEA"/>
    <w:rsid w:val="006A0F5F"/>
    <w:rsid w:val="006A1285"/>
    <w:rsid w:val="006A3286"/>
    <w:rsid w:val="006A3457"/>
    <w:rsid w:val="006A3562"/>
    <w:rsid w:val="006A5125"/>
    <w:rsid w:val="006A701B"/>
    <w:rsid w:val="006B00BA"/>
    <w:rsid w:val="006B032E"/>
    <w:rsid w:val="006B1463"/>
    <w:rsid w:val="006B2350"/>
    <w:rsid w:val="006B298B"/>
    <w:rsid w:val="006B3507"/>
    <w:rsid w:val="006B40BF"/>
    <w:rsid w:val="006B4702"/>
    <w:rsid w:val="006B6545"/>
    <w:rsid w:val="006B714E"/>
    <w:rsid w:val="006C02EF"/>
    <w:rsid w:val="006C148E"/>
    <w:rsid w:val="006C253B"/>
    <w:rsid w:val="006C2575"/>
    <w:rsid w:val="006C31B8"/>
    <w:rsid w:val="006C483D"/>
    <w:rsid w:val="006C52C0"/>
    <w:rsid w:val="006C5B58"/>
    <w:rsid w:val="006C63F7"/>
    <w:rsid w:val="006C7171"/>
    <w:rsid w:val="006C7389"/>
    <w:rsid w:val="006D134C"/>
    <w:rsid w:val="006D2952"/>
    <w:rsid w:val="006D3651"/>
    <w:rsid w:val="006D4077"/>
    <w:rsid w:val="006D6B3A"/>
    <w:rsid w:val="006D7163"/>
    <w:rsid w:val="006D7E4F"/>
    <w:rsid w:val="006D7E65"/>
    <w:rsid w:val="006E0257"/>
    <w:rsid w:val="006E0E20"/>
    <w:rsid w:val="006E1944"/>
    <w:rsid w:val="006E39A8"/>
    <w:rsid w:val="006E5183"/>
    <w:rsid w:val="006E5791"/>
    <w:rsid w:val="006E6A57"/>
    <w:rsid w:val="006E799D"/>
    <w:rsid w:val="006F06AA"/>
    <w:rsid w:val="006F18E0"/>
    <w:rsid w:val="006F1A2E"/>
    <w:rsid w:val="006F2BB0"/>
    <w:rsid w:val="006F2C7F"/>
    <w:rsid w:val="006F42B7"/>
    <w:rsid w:val="006F4B62"/>
    <w:rsid w:val="006F59E2"/>
    <w:rsid w:val="006F71AA"/>
    <w:rsid w:val="006F735C"/>
    <w:rsid w:val="006F7EB0"/>
    <w:rsid w:val="00701FE6"/>
    <w:rsid w:val="007026CF"/>
    <w:rsid w:val="0070567F"/>
    <w:rsid w:val="00706675"/>
    <w:rsid w:val="00706FC5"/>
    <w:rsid w:val="007102F3"/>
    <w:rsid w:val="00711318"/>
    <w:rsid w:val="00711EFC"/>
    <w:rsid w:val="007138CF"/>
    <w:rsid w:val="0071456C"/>
    <w:rsid w:val="00716EF8"/>
    <w:rsid w:val="00721CC6"/>
    <w:rsid w:val="00722784"/>
    <w:rsid w:val="007278F8"/>
    <w:rsid w:val="007278FA"/>
    <w:rsid w:val="007301FD"/>
    <w:rsid w:val="00730693"/>
    <w:rsid w:val="00732BDD"/>
    <w:rsid w:val="00732C8C"/>
    <w:rsid w:val="00733213"/>
    <w:rsid w:val="00734307"/>
    <w:rsid w:val="00734CA3"/>
    <w:rsid w:val="00737CB6"/>
    <w:rsid w:val="0074040C"/>
    <w:rsid w:val="00740CD6"/>
    <w:rsid w:val="00741082"/>
    <w:rsid w:val="0074224F"/>
    <w:rsid w:val="007422AE"/>
    <w:rsid w:val="007433E0"/>
    <w:rsid w:val="007443A8"/>
    <w:rsid w:val="00744575"/>
    <w:rsid w:val="007450F1"/>
    <w:rsid w:val="007459E1"/>
    <w:rsid w:val="00745D89"/>
    <w:rsid w:val="00746C9F"/>
    <w:rsid w:val="00751D0D"/>
    <w:rsid w:val="00752596"/>
    <w:rsid w:val="00755D89"/>
    <w:rsid w:val="0075644B"/>
    <w:rsid w:val="0075693C"/>
    <w:rsid w:val="0076494E"/>
    <w:rsid w:val="00764AA3"/>
    <w:rsid w:val="00764C8F"/>
    <w:rsid w:val="007650F8"/>
    <w:rsid w:val="007721D1"/>
    <w:rsid w:val="0077240B"/>
    <w:rsid w:val="007740AD"/>
    <w:rsid w:val="00774BB5"/>
    <w:rsid w:val="00774BEA"/>
    <w:rsid w:val="00776140"/>
    <w:rsid w:val="00776470"/>
    <w:rsid w:val="007767CA"/>
    <w:rsid w:val="00777786"/>
    <w:rsid w:val="00780528"/>
    <w:rsid w:val="00782B91"/>
    <w:rsid w:val="0078335F"/>
    <w:rsid w:val="007849B4"/>
    <w:rsid w:val="00785346"/>
    <w:rsid w:val="007855AF"/>
    <w:rsid w:val="00786BE1"/>
    <w:rsid w:val="00790FE6"/>
    <w:rsid w:val="007916F8"/>
    <w:rsid w:val="00792698"/>
    <w:rsid w:val="007927D9"/>
    <w:rsid w:val="00792E0F"/>
    <w:rsid w:val="0079564B"/>
    <w:rsid w:val="0079617D"/>
    <w:rsid w:val="00796BB3"/>
    <w:rsid w:val="00797320"/>
    <w:rsid w:val="00797BE6"/>
    <w:rsid w:val="007A05A3"/>
    <w:rsid w:val="007A12A4"/>
    <w:rsid w:val="007A1BD1"/>
    <w:rsid w:val="007A1F3F"/>
    <w:rsid w:val="007A3088"/>
    <w:rsid w:val="007A48CC"/>
    <w:rsid w:val="007A5469"/>
    <w:rsid w:val="007A5C64"/>
    <w:rsid w:val="007A6379"/>
    <w:rsid w:val="007A6597"/>
    <w:rsid w:val="007A6B05"/>
    <w:rsid w:val="007A7083"/>
    <w:rsid w:val="007A71FC"/>
    <w:rsid w:val="007B12ED"/>
    <w:rsid w:val="007B1434"/>
    <w:rsid w:val="007B3075"/>
    <w:rsid w:val="007B39AB"/>
    <w:rsid w:val="007B41D3"/>
    <w:rsid w:val="007B47E4"/>
    <w:rsid w:val="007B4BBA"/>
    <w:rsid w:val="007B667E"/>
    <w:rsid w:val="007B6C57"/>
    <w:rsid w:val="007B7C8A"/>
    <w:rsid w:val="007B7EEC"/>
    <w:rsid w:val="007C08CB"/>
    <w:rsid w:val="007C2644"/>
    <w:rsid w:val="007C26F8"/>
    <w:rsid w:val="007C31B1"/>
    <w:rsid w:val="007C3AFB"/>
    <w:rsid w:val="007C48F3"/>
    <w:rsid w:val="007C55C5"/>
    <w:rsid w:val="007C7904"/>
    <w:rsid w:val="007C7ECE"/>
    <w:rsid w:val="007D02D2"/>
    <w:rsid w:val="007D0CF1"/>
    <w:rsid w:val="007D14B4"/>
    <w:rsid w:val="007D61DC"/>
    <w:rsid w:val="007D626D"/>
    <w:rsid w:val="007D77E7"/>
    <w:rsid w:val="007E0BD6"/>
    <w:rsid w:val="007E1563"/>
    <w:rsid w:val="007E1A38"/>
    <w:rsid w:val="007E220A"/>
    <w:rsid w:val="007E22CC"/>
    <w:rsid w:val="007E2C3D"/>
    <w:rsid w:val="007E2CC8"/>
    <w:rsid w:val="007E3211"/>
    <w:rsid w:val="007E54D5"/>
    <w:rsid w:val="007E5C1A"/>
    <w:rsid w:val="007E69CF"/>
    <w:rsid w:val="007E6B1E"/>
    <w:rsid w:val="007F10F7"/>
    <w:rsid w:val="007F13C7"/>
    <w:rsid w:val="007F16D4"/>
    <w:rsid w:val="007F3134"/>
    <w:rsid w:val="007F56CE"/>
    <w:rsid w:val="007F573F"/>
    <w:rsid w:val="007F6E16"/>
    <w:rsid w:val="00801E0B"/>
    <w:rsid w:val="00802AB5"/>
    <w:rsid w:val="0080393D"/>
    <w:rsid w:val="00803E5E"/>
    <w:rsid w:val="00806EAC"/>
    <w:rsid w:val="008112B9"/>
    <w:rsid w:val="008112DF"/>
    <w:rsid w:val="00814753"/>
    <w:rsid w:val="00814850"/>
    <w:rsid w:val="00815E17"/>
    <w:rsid w:val="0081668E"/>
    <w:rsid w:val="00816A5C"/>
    <w:rsid w:val="00816DFB"/>
    <w:rsid w:val="008171FD"/>
    <w:rsid w:val="008225AA"/>
    <w:rsid w:val="008232BF"/>
    <w:rsid w:val="008238FE"/>
    <w:rsid w:val="00823948"/>
    <w:rsid w:val="00825B43"/>
    <w:rsid w:val="00825EC2"/>
    <w:rsid w:val="00826CFF"/>
    <w:rsid w:val="00827568"/>
    <w:rsid w:val="008309F2"/>
    <w:rsid w:val="00830FC0"/>
    <w:rsid w:val="00831023"/>
    <w:rsid w:val="00831790"/>
    <w:rsid w:val="008322D5"/>
    <w:rsid w:val="00833B31"/>
    <w:rsid w:val="00836FC1"/>
    <w:rsid w:val="008371AA"/>
    <w:rsid w:val="00840C69"/>
    <w:rsid w:val="0084267D"/>
    <w:rsid w:val="00843AC4"/>
    <w:rsid w:val="00843AE1"/>
    <w:rsid w:val="00843C40"/>
    <w:rsid w:val="008457A0"/>
    <w:rsid w:val="00845B62"/>
    <w:rsid w:val="008460D4"/>
    <w:rsid w:val="00846CC8"/>
    <w:rsid w:val="00846D2D"/>
    <w:rsid w:val="00847573"/>
    <w:rsid w:val="00850360"/>
    <w:rsid w:val="00850C11"/>
    <w:rsid w:val="00850CD8"/>
    <w:rsid w:val="00851194"/>
    <w:rsid w:val="00851790"/>
    <w:rsid w:val="00851C1C"/>
    <w:rsid w:val="00852197"/>
    <w:rsid w:val="00853BB2"/>
    <w:rsid w:val="0085415C"/>
    <w:rsid w:val="00854715"/>
    <w:rsid w:val="00857CF3"/>
    <w:rsid w:val="008600B1"/>
    <w:rsid w:val="00861CD3"/>
    <w:rsid w:val="0086234C"/>
    <w:rsid w:val="00862F1A"/>
    <w:rsid w:val="0086409D"/>
    <w:rsid w:val="00866119"/>
    <w:rsid w:val="008661FA"/>
    <w:rsid w:val="0086691D"/>
    <w:rsid w:val="00873DA3"/>
    <w:rsid w:val="008744D2"/>
    <w:rsid w:val="008769F5"/>
    <w:rsid w:val="00881AC1"/>
    <w:rsid w:val="00881EC6"/>
    <w:rsid w:val="00882FE6"/>
    <w:rsid w:val="00884052"/>
    <w:rsid w:val="00884E5F"/>
    <w:rsid w:val="00884FA6"/>
    <w:rsid w:val="008854E2"/>
    <w:rsid w:val="008862B7"/>
    <w:rsid w:val="008866CC"/>
    <w:rsid w:val="00886D81"/>
    <w:rsid w:val="0088779D"/>
    <w:rsid w:val="0089181D"/>
    <w:rsid w:val="00891B4E"/>
    <w:rsid w:val="0089236A"/>
    <w:rsid w:val="008923B6"/>
    <w:rsid w:val="0089254D"/>
    <w:rsid w:val="0089283A"/>
    <w:rsid w:val="00892C5F"/>
    <w:rsid w:val="00893B96"/>
    <w:rsid w:val="00894B5F"/>
    <w:rsid w:val="008960AA"/>
    <w:rsid w:val="0089643C"/>
    <w:rsid w:val="00896943"/>
    <w:rsid w:val="00896D04"/>
    <w:rsid w:val="008973B2"/>
    <w:rsid w:val="008A0ACF"/>
    <w:rsid w:val="008A188B"/>
    <w:rsid w:val="008A19E8"/>
    <w:rsid w:val="008A1F34"/>
    <w:rsid w:val="008A2017"/>
    <w:rsid w:val="008A23EC"/>
    <w:rsid w:val="008A3DCF"/>
    <w:rsid w:val="008A40ED"/>
    <w:rsid w:val="008A4352"/>
    <w:rsid w:val="008A49BB"/>
    <w:rsid w:val="008A4C8D"/>
    <w:rsid w:val="008A5BFC"/>
    <w:rsid w:val="008A5EB5"/>
    <w:rsid w:val="008A7ADB"/>
    <w:rsid w:val="008B07F3"/>
    <w:rsid w:val="008B0CB1"/>
    <w:rsid w:val="008B1E82"/>
    <w:rsid w:val="008B21BE"/>
    <w:rsid w:val="008B2CB1"/>
    <w:rsid w:val="008B3A5F"/>
    <w:rsid w:val="008B4A7D"/>
    <w:rsid w:val="008B4D48"/>
    <w:rsid w:val="008B4FEB"/>
    <w:rsid w:val="008B5EAE"/>
    <w:rsid w:val="008B63B9"/>
    <w:rsid w:val="008B6EB5"/>
    <w:rsid w:val="008B74EA"/>
    <w:rsid w:val="008B76DB"/>
    <w:rsid w:val="008C001E"/>
    <w:rsid w:val="008C1275"/>
    <w:rsid w:val="008C1FFC"/>
    <w:rsid w:val="008C33A7"/>
    <w:rsid w:val="008C3F05"/>
    <w:rsid w:val="008C40D0"/>
    <w:rsid w:val="008C4936"/>
    <w:rsid w:val="008C52A2"/>
    <w:rsid w:val="008C54AF"/>
    <w:rsid w:val="008C604B"/>
    <w:rsid w:val="008C724F"/>
    <w:rsid w:val="008D10B7"/>
    <w:rsid w:val="008D2E6A"/>
    <w:rsid w:val="008D35D1"/>
    <w:rsid w:val="008D4D41"/>
    <w:rsid w:val="008D574C"/>
    <w:rsid w:val="008D59D9"/>
    <w:rsid w:val="008D7877"/>
    <w:rsid w:val="008E3C12"/>
    <w:rsid w:val="008E563C"/>
    <w:rsid w:val="008E5CAA"/>
    <w:rsid w:val="008E68A4"/>
    <w:rsid w:val="008E7103"/>
    <w:rsid w:val="008F0528"/>
    <w:rsid w:val="008F1288"/>
    <w:rsid w:val="008F3BBA"/>
    <w:rsid w:val="008F3D3D"/>
    <w:rsid w:val="008F4E0B"/>
    <w:rsid w:val="008F4EDB"/>
    <w:rsid w:val="008F55D2"/>
    <w:rsid w:val="008F57CC"/>
    <w:rsid w:val="008F5817"/>
    <w:rsid w:val="008F6B71"/>
    <w:rsid w:val="008F7846"/>
    <w:rsid w:val="008F7A8D"/>
    <w:rsid w:val="0090165B"/>
    <w:rsid w:val="009053AC"/>
    <w:rsid w:val="00906066"/>
    <w:rsid w:val="009068BF"/>
    <w:rsid w:val="00906E66"/>
    <w:rsid w:val="009102C7"/>
    <w:rsid w:val="0091497D"/>
    <w:rsid w:val="00915463"/>
    <w:rsid w:val="00921A8A"/>
    <w:rsid w:val="00923336"/>
    <w:rsid w:val="00923CD4"/>
    <w:rsid w:val="00924B0D"/>
    <w:rsid w:val="00925160"/>
    <w:rsid w:val="0092727B"/>
    <w:rsid w:val="009272C8"/>
    <w:rsid w:val="00930426"/>
    <w:rsid w:val="0093065A"/>
    <w:rsid w:val="00931BFA"/>
    <w:rsid w:val="0093513F"/>
    <w:rsid w:val="009353F5"/>
    <w:rsid w:val="00936209"/>
    <w:rsid w:val="00936924"/>
    <w:rsid w:val="009369F1"/>
    <w:rsid w:val="00936C96"/>
    <w:rsid w:val="00936D24"/>
    <w:rsid w:val="0094073C"/>
    <w:rsid w:val="009418A7"/>
    <w:rsid w:val="00942A20"/>
    <w:rsid w:val="009435A2"/>
    <w:rsid w:val="00943CFF"/>
    <w:rsid w:val="00944EC5"/>
    <w:rsid w:val="00945722"/>
    <w:rsid w:val="00945945"/>
    <w:rsid w:val="00946FF1"/>
    <w:rsid w:val="009527C7"/>
    <w:rsid w:val="009537A2"/>
    <w:rsid w:val="00954BCD"/>
    <w:rsid w:val="0095733A"/>
    <w:rsid w:val="00963A4E"/>
    <w:rsid w:val="00963B7C"/>
    <w:rsid w:val="00964025"/>
    <w:rsid w:val="0096413D"/>
    <w:rsid w:val="00964779"/>
    <w:rsid w:val="00965402"/>
    <w:rsid w:val="00966559"/>
    <w:rsid w:val="009727CE"/>
    <w:rsid w:val="00973FD7"/>
    <w:rsid w:val="00974C2D"/>
    <w:rsid w:val="00974FCA"/>
    <w:rsid w:val="009756E6"/>
    <w:rsid w:val="00976745"/>
    <w:rsid w:val="00977B31"/>
    <w:rsid w:val="0098161A"/>
    <w:rsid w:val="00982672"/>
    <w:rsid w:val="009830C6"/>
    <w:rsid w:val="0098408A"/>
    <w:rsid w:val="0098682B"/>
    <w:rsid w:val="00987B67"/>
    <w:rsid w:val="0099083D"/>
    <w:rsid w:val="009938BC"/>
    <w:rsid w:val="00994EE7"/>
    <w:rsid w:val="00995030"/>
    <w:rsid w:val="009969CF"/>
    <w:rsid w:val="00996DA1"/>
    <w:rsid w:val="00996FA3"/>
    <w:rsid w:val="00997AE7"/>
    <w:rsid w:val="009A01E9"/>
    <w:rsid w:val="009A0303"/>
    <w:rsid w:val="009A1150"/>
    <w:rsid w:val="009A2C42"/>
    <w:rsid w:val="009A35B6"/>
    <w:rsid w:val="009A41F5"/>
    <w:rsid w:val="009A46DC"/>
    <w:rsid w:val="009A46FC"/>
    <w:rsid w:val="009A57F5"/>
    <w:rsid w:val="009A7B68"/>
    <w:rsid w:val="009B018D"/>
    <w:rsid w:val="009B062E"/>
    <w:rsid w:val="009B07ED"/>
    <w:rsid w:val="009B0A11"/>
    <w:rsid w:val="009B1B5E"/>
    <w:rsid w:val="009B212D"/>
    <w:rsid w:val="009B44CD"/>
    <w:rsid w:val="009B7A0B"/>
    <w:rsid w:val="009C3116"/>
    <w:rsid w:val="009C31E0"/>
    <w:rsid w:val="009C49AC"/>
    <w:rsid w:val="009C4F0B"/>
    <w:rsid w:val="009C5CA3"/>
    <w:rsid w:val="009D120A"/>
    <w:rsid w:val="009D156A"/>
    <w:rsid w:val="009D2C21"/>
    <w:rsid w:val="009D3886"/>
    <w:rsid w:val="009D450A"/>
    <w:rsid w:val="009D52E5"/>
    <w:rsid w:val="009D6578"/>
    <w:rsid w:val="009D660F"/>
    <w:rsid w:val="009D691C"/>
    <w:rsid w:val="009D7EF4"/>
    <w:rsid w:val="009E15FD"/>
    <w:rsid w:val="009E185B"/>
    <w:rsid w:val="009E2EE9"/>
    <w:rsid w:val="009E3260"/>
    <w:rsid w:val="009E3A46"/>
    <w:rsid w:val="009E3A6D"/>
    <w:rsid w:val="009E4E31"/>
    <w:rsid w:val="009E5B36"/>
    <w:rsid w:val="009E5CD5"/>
    <w:rsid w:val="009E743C"/>
    <w:rsid w:val="009F0C09"/>
    <w:rsid w:val="009F20AB"/>
    <w:rsid w:val="009F22C8"/>
    <w:rsid w:val="009F278A"/>
    <w:rsid w:val="009F292D"/>
    <w:rsid w:val="009F414D"/>
    <w:rsid w:val="009F51D4"/>
    <w:rsid w:val="009F5790"/>
    <w:rsid w:val="009F67F1"/>
    <w:rsid w:val="009F71F0"/>
    <w:rsid w:val="00A00AB0"/>
    <w:rsid w:val="00A0111D"/>
    <w:rsid w:val="00A01CD1"/>
    <w:rsid w:val="00A026E5"/>
    <w:rsid w:val="00A040CB"/>
    <w:rsid w:val="00A07DAE"/>
    <w:rsid w:val="00A07DE3"/>
    <w:rsid w:val="00A10430"/>
    <w:rsid w:val="00A116E7"/>
    <w:rsid w:val="00A12032"/>
    <w:rsid w:val="00A12AA2"/>
    <w:rsid w:val="00A12C04"/>
    <w:rsid w:val="00A15118"/>
    <w:rsid w:val="00A1619E"/>
    <w:rsid w:val="00A164BC"/>
    <w:rsid w:val="00A16553"/>
    <w:rsid w:val="00A219E4"/>
    <w:rsid w:val="00A232E0"/>
    <w:rsid w:val="00A23A9B"/>
    <w:rsid w:val="00A25016"/>
    <w:rsid w:val="00A3096B"/>
    <w:rsid w:val="00A31300"/>
    <w:rsid w:val="00A338C0"/>
    <w:rsid w:val="00A34FDA"/>
    <w:rsid w:val="00A35157"/>
    <w:rsid w:val="00A3587C"/>
    <w:rsid w:val="00A36F7D"/>
    <w:rsid w:val="00A40C79"/>
    <w:rsid w:val="00A422B0"/>
    <w:rsid w:val="00A426C6"/>
    <w:rsid w:val="00A43C75"/>
    <w:rsid w:val="00A44117"/>
    <w:rsid w:val="00A51594"/>
    <w:rsid w:val="00A5160C"/>
    <w:rsid w:val="00A5318E"/>
    <w:rsid w:val="00A53203"/>
    <w:rsid w:val="00A548A6"/>
    <w:rsid w:val="00A54947"/>
    <w:rsid w:val="00A54EA7"/>
    <w:rsid w:val="00A55AA1"/>
    <w:rsid w:val="00A56570"/>
    <w:rsid w:val="00A566C2"/>
    <w:rsid w:val="00A56CA3"/>
    <w:rsid w:val="00A573A0"/>
    <w:rsid w:val="00A57FC4"/>
    <w:rsid w:val="00A602B1"/>
    <w:rsid w:val="00A62233"/>
    <w:rsid w:val="00A63392"/>
    <w:rsid w:val="00A636F7"/>
    <w:rsid w:val="00A63727"/>
    <w:rsid w:val="00A65732"/>
    <w:rsid w:val="00A67035"/>
    <w:rsid w:val="00A67C01"/>
    <w:rsid w:val="00A7003E"/>
    <w:rsid w:val="00A71342"/>
    <w:rsid w:val="00A71C62"/>
    <w:rsid w:val="00A728D7"/>
    <w:rsid w:val="00A7645F"/>
    <w:rsid w:val="00A76CC7"/>
    <w:rsid w:val="00A77522"/>
    <w:rsid w:val="00A80A78"/>
    <w:rsid w:val="00A80D56"/>
    <w:rsid w:val="00A80F42"/>
    <w:rsid w:val="00A8113A"/>
    <w:rsid w:val="00A834BD"/>
    <w:rsid w:val="00A8428A"/>
    <w:rsid w:val="00A87055"/>
    <w:rsid w:val="00A875BF"/>
    <w:rsid w:val="00A90F25"/>
    <w:rsid w:val="00A90F3B"/>
    <w:rsid w:val="00A92275"/>
    <w:rsid w:val="00A9241F"/>
    <w:rsid w:val="00A947A3"/>
    <w:rsid w:val="00A95181"/>
    <w:rsid w:val="00A9533C"/>
    <w:rsid w:val="00A95439"/>
    <w:rsid w:val="00A95DFD"/>
    <w:rsid w:val="00A95ED7"/>
    <w:rsid w:val="00AA1DA6"/>
    <w:rsid w:val="00AA2BFE"/>
    <w:rsid w:val="00AA2EA6"/>
    <w:rsid w:val="00AA36D9"/>
    <w:rsid w:val="00AA589D"/>
    <w:rsid w:val="00AA614F"/>
    <w:rsid w:val="00AB2145"/>
    <w:rsid w:val="00AB3050"/>
    <w:rsid w:val="00AB32CD"/>
    <w:rsid w:val="00AB3656"/>
    <w:rsid w:val="00AB3CD7"/>
    <w:rsid w:val="00AB7B09"/>
    <w:rsid w:val="00AC1F3E"/>
    <w:rsid w:val="00AC23A4"/>
    <w:rsid w:val="00AC25D4"/>
    <w:rsid w:val="00AC2674"/>
    <w:rsid w:val="00AC3528"/>
    <w:rsid w:val="00AC3563"/>
    <w:rsid w:val="00AC3FF7"/>
    <w:rsid w:val="00AC4328"/>
    <w:rsid w:val="00AC534E"/>
    <w:rsid w:val="00AC5F56"/>
    <w:rsid w:val="00AC600B"/>
    <w:rsid w:val="00AC6352"/>
    <w:rsid w:val="00AC6AFE"/>
    <w:rsid w:val="00AD02AD"/>
    <w:rsid w:val="00AD5F76"/>
    <w:rsid w:val="00AD63E2"/>
    <w:rsid w:val="00AD6550"/>
    <w:rsid w:val="00AD7007"/>
    <w:rsid w:val="00AD73C9"/>
    <w:rsid w:val="00AE043A"/>
    <w:rsid w:val="00AE5E97"/>
    <w:rsid w:val="00AE6CFB"/>
    <w:rsid w:val="00AF077A"/>
    <w:rsid w:val="00AF0C1E"/>
    <w:rsid w:val="00AF1397"/>
    <w:rsid w:val="00AF1428"/>
    <w:rsid w:val="00AF17FD"/>
    <w:rsid w:val="00AF2D0C"/>
    <w:rsid w:val="00AF4254"/>
    <w:rsid w:val="00AF5C96"/>
    <w:rsid w:val="00B004FC"/>
    <w:rsid w:val="00B019CB"/>
    <w:rsid w:val="00B021C2"/>
    <w:rsid w:val="00B0223A"/>
    <w:rsid w:val="00B0344A"/>
    <w:rsid w:val="00B04F0E"/>
    <w:rsid w:val="00B0507E"/>
    <w:rsid w:val="00B05C5A"/>
    <w:rsid w:val="00B06430"/>
    <w:rsid w:val="00B072CC"/>
    <w:rsid w:val="00B07708"/>
    <w:rsid w:val="00B10135"/>
    <w:rsid w:val="00B1267E"/>
    <w:rsid w:val="00B14147"/>
    <w:rsid w:val="00B14A2A"/>
    <w:rsid w:val="00B15162"/>
    <w:rsid w:val="00B171AC"/>
    <w:rsid w:val="00B21FC9"/>
    <w:rsid w:val="00B23FDC"/>
    <w:rsid w:val="00B25228"/>
    <w:rsid w:val="00B26EE2"/>
    <w:rsid w:val="00B27032"/>
    <w:rsid w:val="00B27512"/>
    <w:rsid w:val="00B30D0E"/>
    <w:rsid w:val="00B31376"/>
    <w:rsid w:val="00B3226A"/>
    <w:rsid w:val="00B33569"/>
    <w:rsid w:val="00B35606"/>
    <w:rsid w:val="00B372B3"/>
    <w:rsid w:val="00B374B5"/>
    <w:rsid w:val="00B37CEC"/>
    <w:rsid w:val="00B40D50"/>
    <w:rsid w:val="00B41904"/>
    <w:rsid w:val="00B42786"/>
    <w:rsid w:val="00B42A2D"/>
    <w:rsid w:val="00B42D62"/>
    <w:rsid w:val="00B44490"/>
    <w:rsid w:val="00B4465E"/>
    <w:rsid w:val="00B44924"/>
    <w:rsid w:val="00B45A91"/>
    <w:rsid w:val="00B46974"/>
    <w:rsid w:val="00B473BC"/>
    <w:rsid w:val="00B47BD2"/>
    <w:rsid w:val="00B50399"/>
    <w:rsid w:val="00B51128"/>
    <w:rsid w:val="00B51163"/>
    <w:rsid w:val="00B51656"/>
    <w:rsid w:val="00B538F4"/>
    <w:rsid w:val="00B54DCD"/>
    <w:rsid w:val="00B55525"/>
    <w:rsid w:val="00B568AA"/>
    <w:rsid w:val="00B56BDE"/>
    <w:rsid w:val="00B60033"/>
    <w:rsid w:val="00B61FDE"/>
    <w:rsid w:val="00B64572"/>
    <w:rsid w:val="00B65247"/>
    <w:rsid w:val="00B674AA"/>
    <w:rsid w:val="00B708DC"/>
    <w:rsid w:val="00B73504"/>
    <w:rsid w:val="00B738C5"/>
    <w:rsid w:val="00B744FC"/>
    <w:rsid w:val="00B74F04"/>
    <w:rsid w:val="00B753F0"/>
    <w:rsid w:val="00B77295"/>
    <w:rsid w:val="00B77651"/>
    <w:rsid w:val="00B80B0C"/>
    <w:rsid w:val="00B82C80"/>
    <w:rsid w:val="00B85B72"/>
    <w:rsid w:val="00B869FF"/>
    <w:rsid w:val="00B914A1"/>
    <w:rsid w:val="00B91C5A"/>
    <w:rsid w:val="00B93DCA"/>
    <w:rsid w:val="00B95CD8"/>
    <w:rsid w:val="00BA0709"/>
    <w:rsid w:val="00BA1293"/>
    <w:rsid w:val="00BA1A76"/>
    <w:rsid w:val="00BA52A7"/>
    <w:rsid w:val="00BB0458"/>
    <w:rsid w:val="00BB0E77"/>
    <w:rsid w:val="00BB1873"/>
    <w:rsid w:val="00BB1F96"/>
    <w:rsid w:val="00BB45BC"/>
    <w:rsid w:val="00BB6155"/>
    <w:rsid w:val="00BB68F4"/>
    <w:rsid w:val="00BB713E"/>
    <w:rsid w:val="00BC0EA7"/>
    <w:rsid w:val="00BC1E68"/>
    <w:rsid w:val="00BC2255"/>
    <w:rsid w:val="00BC2362"/>
    <w:rsid w:val="00BC36F8"/>
    <w:rsid w:val="00BC3FCB"/>
    <w:rsid w:val="00BC508D"/>
    <w:rsid w:val="00BC59F9"/>
    <w:rsid w:val="00BC5D8E"/>
    <w:rsid w:val="00BC6F49"/>
    <w:rsid w:val="00BC7464"/>
    <w:rsid w:val="00BD0395"/>
    <w:rsid w:val="00BD16BB"/>
    <w:rsid w:val="00BD2783"/>
    <w:rsid w:val="00BD35F1"/>
    <w:rsid w:val="00BD3E2D"/>
    <w:rsid w:val="00BD3F28"/>
    <w:rsid w:val="00BD4803"/>
    <w:rsid w:val="00BD570E"/>
    <w:rsid w:val="00BD733A"/>
    <w:rsid w:val="00BD73BA"/>
    <w:rsid w:val="00BD7527"/>
    <w:rsid w:val="00BD75A1"/>
    <w:rsid w:val="00BE16CE"/>
    <w:rsid w:val="00BE42BB"/>
    <w:rsid w:val="00BE5B5A"/>
    <w:rsid w:val="00BE67CC"/>
    <w:rsid w:val="00BE7B55"/>
    <w:rsid w:val="00BF2515"/>
    <w:rsid w:val="00BF5682"/>
    <w:rsid w:val="00BF6C45"/>
    <w:rsid w:val="00BF6D81"/>
    <w:rsid w:val="00BF7DC3"/>
    <w:rsid w:val="00C004A8"/>
    <w:rsid w:val="00C01BF3"/>
    <w:rsid w:val="00C01C7D"/>
    <w:rsid w:val="00C020D6"/>
    <w:rsid w:val="00C02B47"/>
    <w:rsid w:val="00C02E4A"/>
    <w:rsid w:val="00C0320A"/>
    <w:rsid w:val="00C03809"/>
    <w:rsid w:val="00C102D5"/>
    <w:rsid w:val="00C110B3"/>
    <w:rsid w:val="00C11FF2"/>
    <w:rsid w:val="00C123C6"/>
    <w:rsid w:val="00C127FE"/>
    <w:rsid w:val="00C1292F"/>
    <w:rsid w:val="00C130F9"/>
    <w:rsid w:val="00C14218"/>
    <w:rsid w:val="00C14C35"/>
    <w:rsid w:val="00C157A0"/>
    <w:rsid w:val="00C16915"/>
    <w:rsid w:val="00C1772B"/>
    <w:rsid w:val="00C17D9A"/>
    <w:rsid w:val="00C20061"/>
    <w:rsid w:val="00C20318"/>
    <w:rsid w:val="00C206F4"/>
    <w:rsid w:val="00C21FDD"/>
    <w:rsid w:val="00C22295"/>
    <w:rsid w:val="00C23070"/>
    <w:rsid w:val="00C23F06"/>
    <w:rsid w:val="00C24200"/>
    <w:rsid w:val="00C24C35"/>
    <w:rsid w:val="00C262A3"/>
    <w:rsid w:val="00C27030"/>
    <w:rsid w:val="00C315E2"/>
    <w:rsid w:val="00C3176A"/>
    <w:rsid w:val="00C32AB5"/>
    <w:rsid w:val="00C3330E"/>
    <w:rsid w:val="00C342D9"/>
    <w:rsid w:val="00C36209"/>
    <w:rsid w:val="00C36578"/>
    <w:rsid w:val="00C3666E"/>
    <w:rsid w:val="00C36D9D"/>
    <w:rsid w:val="00C414EF"/>
    <w:rsid w:val="00C4161F"/>
    <w:rsid w:val="00C4219C"/>
    <w:rsid w:val="00C4307E"/>
    <w:rsid w:val="00C4573C"/>
    <w:rsid w:val="00C475D7"/>
    <w:rsid w:val="00C476F9"/>
    <w:rsid w:val="00C50154"/>
    <w:rsid w:val="00C50BE3"/>
    <w:rsid w:val="00C519FC"/>
    <w:rsid w:val="00C5351E"/>
    <w:rsid w:val="00C54022"/>
    <w:rsid w:val="00C5558B"/>
    <w:rsid w:val="00C565F4"/>
    <w:rsid w:val="00C56971"/>
    <w:rsid w:val="00C56E3E"/>
    <w:rsid w:val="00C56EAD"/>
    <w:rsid w:val="00C57297"/>
    <w:rsid w:val="00C57512"/>
    <w:rsid w:val="00C57D40"/>
    <w:rsid w:val="00C609A8"/>
    <w:rsid w:val="00C610E5"/>
    <w:rsid w:val="00C6204C"/>
    <w:rsid w:val="00C62467"/>
    <w:rsid w:val="00C62D6A"/>
    <w:rsid w:val="00C6343F"/>
    <w:rsid w:val="00C63CE5"/>
    <w:rsid w:val="00C63E21"/>
    <w:rsid w:val="00C652BC"/>
    <w:rsid w:val="00C664DA"/>
    <w:rsid w:val="00C67B26"/>
    <w:rsid w:val="00C70FB7"/>
    <w:rsid w:val="00C718BD"/>
    <w:rsid w:val="00C72A99"/>
    <w:rsid w:val="00C72C2B"/>
    <w:rsid w:val="00C73F04"/>
    <w:rsid w:val="00C73F59"/>
    <w:rsid w:val="00C74C5A"/>
    <w:rsid w:val="00C750D5"/>
    <w:rsid w:val="00C758D2"/>
    <w:rsid w:val="00C7718B"/>
    <w:rsid w:val="00C77A32"/>
    <w:rsid w:val="00C8317C"/>
    <w:rsid w:val="00C83338"/>
    <w:rsid w:val="00C83ED7"/>
    <w:rsid w:val="00C85CB2"/>
    <w:rsid w:val="00C86E3E"/>
    <w:rsid w:val="00C876A9"/>
    <w:rsid w:val="00C9057D"/>
    <w:rsid w:val="00C92D85"/>
    <w:rsid w:val="00C930A3"/>
    <w:rsid w:val="00C93174"/>
    <w:rsid w:val="00C951C4"/>
    <w:rsid w:val="00C95925"/>
    <w:rsid w:val="00C95D49"/>
    <w:rsid w:val="00C9608D"/>
    <w:rsid w:val="00C96A01"/>
    <w:rsid w:val="00C96A42"/>
    <w:rsid w:val="00C979DC"/>
    <w:rsid w:val="00C97AF4"/>
    <w:rsid w:val="00C97DF0"/>
    <w:rsid w:val="00CA22D6"/>
    <w:rsid w:val="00CA2898"/>
    <w:rsid w:val="00CA4A9A"/>
    <w:rsid w:val="00CB1202"/>
    <w:rsid w:val="00CB1CE8"/>
    <w:rsid w:val="00CB367F"/>
    <w:rsid w:val="00CB385F"/>
    <w:rsid w:val="00CB44CF"/>
    <w:rsid w:val="00CB6522"/>
    <w:rsid w:val="00CB6E66"/>
    <w:rsid w:val="00CB717F"/>
    <w:rsid w:val="00CB7998"/>
    <w:rsid w:val="00CB7F86"/>
    <w:rsid w:val="00CC121D"/>
    <w:rsid w:val="00CC1E0B"/>
    <w:rsid w:val="00CC1F9B"/>
    <w:rsid w:val="00CC203C"/>
    <w:rsid w:val="00CC4605"/>
    <w:rsid w:val="00CC4EAE"/>
    <w:rsid w:val="00CD084E"/>
    <w:rsid w:val="00CD3786"/>
    <w:rsid w:val="00CD4550"/>
    <w:rsid w:val="00CD465E"/>
    <w:rsid w:val="00CD4CF8"/>
    <w:rsid w:val="00CD6861"/>
    <w:rsid w:val="00CE1265"/>
    <w:rsid w:val="00CE4BC2"/>
    <w:rsid w:val="00CE6EC9"/>
    <w:rsid w:val="00CF007A"/>
    <w:rsid w:val="00CF0136"/>
    <w:rsid w:val="00CF02AE"/>
    <w:rsid w:val="00CF0FB8"/>
    <w:rsid w:val="00CF2F4F"/>
    <w:rsid w:val="00CF4E30"/>
    <w:rsid w:val="00D01669"/>
    <w:rsid w:val="00D01FBD"/>
    <w:rsid w:val="00D02141"/>
    <w:rsid w:val="00D0260E"/>
    <w:rsid w:val="00D02667"/>
    <w:rsid w:val="00D02AAD"/>
    <w:rsid w:val="00D03912"/>
    <w:rsid w:val="00D043D6"/>
    <w:rsid w:val="00D04DF8"/>
    <w:rsid w:val="00D05313"/>
    <w:rsid w:val="00D06AB2"/>
    <w:rsid w:val="00D0727A"/>
    <w:rsid w:val="00D1049E"/>
    <w:rsid w:val="00D10A19"/>
    <w:rsid w:val="00D10E7A"/>
    <w:rsid w:val="00D111B6"/>
    <w:rsid w:val="00D12205"/>
    <w:rsid w:val="00D1277D"/>
    <w:rsid w:val="00D146B7"/>
    <w:rsid w:val="00D162AA"/>
    <w:rsid w:val="00D16459"/>
    <w:rsid w:val="00D169F0"/>
    <w:rsid w:val="00D16D0B"/>
    <w:rsid w:val="00D16DA0"/>
    <w:rsid w:val="00D2188E"/>
    <w:rsid w:val="00D21B1D"/>
    <w:rsid w:val="00D23440"/>
    <w:rsid w:val="00D249DC"/>
    <w:rsid w:val="00D255D3"/>
    <w:rsid w:val="00D257FC"/>
    <w:rsid w:val="00D2660F"/>
    <w:rsid w:val="00D26FE7"/>
    <w:rsid w:val="00D3009E"/>
    <w:rsid w:val="00D3041C"/>
    <w:rsid w:val="00D3355E"/>
    <w:rsid w:val="00D33E74"/>
    <w:rsid w:val="00D361BA"/>
    <w:rsid w:val="00D40083"/>
    <w:rsid w:val="00D4210B"/>
    <w:rsid w:val="00D4306F"/>
    <w:rsid w:val="00D44639"/>
    <w:rsid w:val="00D44C9D"/>
    <w:rsid w:val="00D45C80"/>
    <w:rsid w:val="00D46233"/>
    <w:rsid w:val="00D46A46"/>
    <w:rsid w:val="00D476EF"/>
    <w:rsid w:val="00D529C5"/>
    <w:rsid w:val="00D55FE6"/>
    <w:rsid w:val="00D5749C"/>
    <w:rsid w:val="00D577C7"/>
    <w:rsid w:val="00D6015B"/>
    <w:rsid w:val="00D605D8"/>
    <w:rsid w:val="00D61D87"/>
    <w:rsid w:val="00D63A6C"/>
    <w:rsid w:val="00D64A65"/>
    <w:rsid w:val="00D66DEE"/>
    <w:rsid w:val="00D7010F"/>
    <w:rsid w:val="00D71350"/>
    <w:rsid w:val="00D71886"/>
    <w:rsid w:val="00D739C4"/>
    <w:rsid w:val="00D747C5"/>
    <w:rsid w:val="00D761A4"/>
    <w:rsid w:val="00D7633F"/>
    <w:rsid w:val="00D7794D"/>
    <w:rsid w:val="00D82248"/>
    <w:rsid w:val="00D83839"/>
    <w:rsid w:val="00D843D5"/>
    <w:rsid w:val="00D863F0"/>
    <w:rsid w:val="00D87B37"/>
    <w:rsid w:val="00D918D4"/>
    <w:rsid w:val="00D91F1D"/>
    <w:rsid w:val="00D926FC"/>
    <w:rsid w:val="00D92703"/>
    <w:rsid w:val="00D93CAC"/>
    <w:rsid w:val="00D9639A"/>
    <w:rsid w:val="00D96ADA"/>
    <w:rsid w:val="00D97121"/>
    <w:rsid w:val="00D97B9C"/>
    <w:rsid w:val="00DA0A6A"/>
    <w:rsid w:val="00DA2AFD"/>
    <w:rsid w:val="00DA31A4"/>
    <w:rsid w:val="00DA3841"/>
    <w:rsid w:val="00DA430B"/>
    <w:rsid w:val="00DA4880"/>
    <w:rsid w:val="00DA6456"/>
    <w:rsid w:val="00DA6CDD"/>
    <w:rsid w:val="00DA7A6F"/>
    <w:rsid w:val="00DB0F9B"/>
    <w:rsid w:val="00DB13AA"/>
    <w:rsid w:val="00DB1C54"/>
    <w:rsid w:val="00DB2FBF"/>
    <w:rsid w:val="00DB32A2"/>
    <w:rsid w:val="00DB36A9"/>
    <w:rsid w:val="00DB3E90"/>
    <w:rsid w:val="00DB59CA"/>
    <w:rsid w:val="00DB5C15"/>
    <w:rsid w:val="00DB7417"/>
    <w:rsid w:val="00DC10F3"/>
    <w:rsid w:val="00DC1A78"/>
    <w:rsid w:val="00DC2895"/>
    <w:rsid w:val="00DC2DB7"/>
    <w:rsid w:val="00DC50E0"/>
    <w:rsid w:val="00DC5417"/>
    <w:rsid w:val="00DD043D"/>
    <w:rsid w:val="00DD0644"/>
    <w:rsid w:val="00DD0DE3"/>
    <w:rsid w:val="00DD2461"/>
    <w:rsid w:val="00DD4F75"/>
    <w:rsid w:val="00DD6638"/>
    <w:rsid w:val="00DD6C09"/>
    <w:rsid w:val="00DD7273"/>
    <w:rsid w:val="00DE0DC6"/>
    <w:rsid w:val="00DE4BEF"/>
    <w:rsid w:val="00DE5853"/>
    <w:rsid w:val="00DE5BC1"/>
    <w:rsid w:val="00DE656C"/>
    <w:rsid w:val="00DF09EF"/>
    <w:rsid w:val="00DF0BC7"/>
    <w:rsid w:val="00DF0E7E"/>
    <w:rsid w:val="00DF1C55"/>
    <w:rsid w:val="00DF1D82"/>
    <w:rsid w:val="00DF26F8"/>
    <w:rsid w:val="00DF29DD"/>
    <w:rsid w:val="00DF2CA0"/>
    <w:rsid w:val="00DF2E9D"/>
    <w:rsid w:val="00DF3205"/>
    <w:rsid w:val="00DF320C"/>
    <w:rsid w:val="00DF59A5"/>
    <w:rsid w:val="00DF65E7"/>
    <w:rsid w:val="00DF6F34"/>
    <w:rsid w:val="00E00B24"/>
    <w:rsid w:val="00E0170D"/>
    <w:rsid w:val="00E02F4C"/>
    <w:rsid w:val="00E0384B"/>
    <w:rsid w:val="00E04984"/>
    <w:rsid w:val="00E051C8"/>
    <w:rsid w:val="00E05278"/>
    <w:rsid w:val="00E05473"/>
    <w:rsid w:val="00E0632B"/>
    <w:rsid w:val="00E06A6E"/>
    <w:rsid w:val="00E06DC7"/>
    <w:rsid w:val="00E11C6C"/>
    <w:rsid w:val="00E11F56"/>
    <w:rsid w:val="00E12579"/>
    <w:rsid w:val="00E12911"/>
    <w:rsid w:val="00E14D41"/>
    <w:rsid w:val="00E16D9A"/>
    <w:rsid w:val="00E17520"/>
    <w:rsid w:val="00E2163C"/>
    <w:rsid w:val="00E226C8"/>
    <w:rsid w:val="00E23D11"/>
    <w:rsid w:val="00E2412F"/>
    <w:rsid w:val="00E24C53"/>
    <w:rsid w:val="00E24FE1"/>
    <w:rsid w:val="00E255C4"/>
    <w:rsid w:val="00E25B92"/>
    <w:rsid w:val="00E25EC8"/>
    <w:rsid w:val="00E32320"/>
    <w:rsid w:val="00E32F44"/>
    <w:rsid w:val="00E3394A"/>
    <w:rsid w:val="00E3458B"/>
    <w:rsid w:val="00E3484A"/>
    <w:rsid w:val="00E349C5"/>
    <w:rsid w:val="00E36E9D"/>
    <w:rsid w:val="00E372C2"/>
    <w:rsid w:val="00E37D44"/>
    <w:rsid w:val="00E400C7"/>
    <w:rsid w:val="00E42D02"/>
    <w:rsid w:val="00E42F28"/>
    <w:rsid w:val="00E43E28"/>
    <w:rsid w:val="00E44507"/>
    <w:rsid w:val="00E45E93"/>
    <w:rsid w:val="00E47553"/>
    <w:rsid w:val="00E5212D"/>
    <w:rsid w:val="00E53363"/>
    <w:rsid w:val="00E543CE"/>
    <w:rsid w:val="00E5514E"/>
    <w:rsid w:val="00E55A96"/>
    <w:rsid w:val="00E563AE"/>
    <w:rsid w:val="00E56B50"/>
    <w:rsid w:val="00E5761F"/>
    <w:rsid w:val="00E57EC5"/>
    <w:rsid w:val="00E6000F"/>
    <w:rsid w:val="00E60324"/>
    <w:rsid w:val="00E66316"/>
    <w:rsid w:val="00E678DB"/>
    <w:rsid w:val="00E70E25"/>
    <w:rsid w:val="00E70E56"/>
    <w:rsid w:val="00E711FE"/>
    <w:rsid w:val="00E7333B"/>
    <w:rsid w:val="00E74A74"/>
    <w:rsid w:val="00E74F5E"/>
    <w:rsid w:val="00E76202"/>
    <w:rsid w:val="00E76BF2"/>
    <w:rsid w:val="00E77075"/>
    <w:rsid w:val="00E774D2"/>
    <w:rsid w:val="00E83116"/>
    <w:rsid w:val="00E84369"/>
    <w:rsid w:val="00E86251"/>
    <w:rsid w:val="00E90D6B"/>
    <w:rsid w:val="00E90DCF"/>
    <w:rsid w:val="00E93E39"/>
    <w:rsid w:val="00E94009"/>
    <w:rsid w:val="00E9582A"/>
    <w:rsid w:val="00E972B0"/>
    <w:rsid w:val="00E97C30"/>
    <w:rsid w:val="00EA032A"/>
    <w:rsid w:val="00EA0933"/>
    <w:rsid w:val="00EA135D"/>
    <w:rsid w:val="00EA3A30"/>
    <w:rsid w:val="00EA4635"/>
    <w:rsid w:val="00EA5B78"/>
    <w:rsid w:val="00EA5FAD"/>
    <w:rsid w:val="00EA7A47"/>
    <w:rsid w:val="00EA7FC0"/>
    <w:rsid w:val="00EB09EE"/>
    <w:rsid w:val="00EB1A40"/>
    <w:rsid w:val="00EB1FC2"/>
    <w:rsid w:val="00EB26D3"/>
    <w:rsid w:val="00EB40B7"/>
    <w:rsid w:val="00EB47D6"/>
    <w:rsid w:val="00EB50BE"/>
    <w:rsid w:val="00EB560F"/>
    <w:rsid w:val="00EB6E2C"/>
    <w:rsid w:val="00EB6E77"/>
    <w:rsid w:val="00EC0A40"/>
    <w:rsid w:val="00EC1ED2"/>
    <w:rsid w:val="00EC2590"/>
    <w:rsid w:val="00EC2C30"/>
    <w:rsid w:val="00EC4FD0"/>
    <w:rsid w:val="00EC76AB"/>
    <w:rsid w:val="00ED0ECC"/>
    <w:rsid w:val="00ED316F"/>
    <w:rsid w:val="00ED4098"/>
    <w:rsid w:val="00ED6D05"/>
    <w:rsid w:val="00ED7103"/>
    <w:rsid w:val="00ED7A5C"/>
    <w:rsid w:val="00EE1425"/>
    <w:rsid w:val="00EE2B85"/>
    <w:rsid w:val="00EE30F4"/>
    <w:rsid w:val="00EE3467"/>
    <w:rsid w:val="00EE3A40"/>
    <w:rsid w:val="00EE3D76"/>
    <w:rsid w:val="00EE5511"/>
    <w:rsid w:val="00EE68C1"/>
    <w:rsid w:val="00EF0289"/>
    <w:rsid w:val="00EF24F4"/>
    <w:rsid w:val="00EF4184"/>
    <w:rsid w:val="00EF5029"/>
    <w:rsid w:val="00EF6330"/>
    <w:rsid w:val="00EF7110"/>
    <w:rsid w:val="00EF7CFD"/>
    <w:rsid w:val="00F00B3F"/>
    <w:rsid w:val="00F01202"/>
    <w:rsid w:val="00F01F13"/>
    <w:rsid w:val="00F02B2A"/>
    <w:rsid w:val="00F0351C"/>
    <w:rsid w:val="00F03710"/>
    <w:rsid w:val="00F04D81"/>
    <w:rsid w:val="00F06812"/>
    <w:rsid w:val="00F11630"/>
    <w:rsid w:val="00F11B0E"/>
    <w:rsid w:val="00F12CAF"/>
    <w:rsid w:val="00F12CB2"/>
    <w:rsid w:val="00F13702"/>
    <w:rsid w:val="00F138F2"/>
    <w:rsid w:val="00F159DD"/>
    <w:rsid w:val="00F16A0A"/>
    <w:rsid w:val="00F17936"/>
    <w:rsid w:val="00F2051A"/>
    <w:rsid w:val="00F2065A"/>
    <w:rsid w:val="00F21158"/>
    <w:rsid w:val="00F21477"/>
    <w:rsid w:val="00F221FE"/>
    <w:rsid w:val="00F23168"/>
    <w:rsid w:val="00F2321D"/>
    <w:rsid w:val="00F241A1"/>
    <w:rsid w:val="00F25F8E"/>
    <w:rsid w:val="00F27325"/>
    <w:rsid w:val="00F31CAC"/>
    <w:rsid w:val="00F32406"/>
    <w:rsid w:val="00F3330E"/>
    <w:rsid w:val="00F340C8"/>
    <w:rsid w:val="00F3708A"/>
    <w:rsid w:val="00F402B7"/>
    <w:rsid w:val="00F40779"/>
    <w:rsid w:val="00F4232E"/>
    <w:rsid w:val="00F436E1"/>
    <w:rsid w:val="00F43795"/>
    <w:rsid w:val="00F45548"/>
    <w:rsid w:val="00F469C6"/>
    <w:rsid w:val="00F47E10"/>
    <w:rsid w:val="00F50D97"/>
    <w:rsid w:val="00F50F1C"/>
    <w:rsid w:val="00F51256"/>
    <w:rsid w:val="00F533FA"/>
    <w:rsid w:val="00F53D6F"/>
    <w:rsid w:val="00F54B47"/>
    <w:rsid w:val="00F55CB1"/>
    <w:rsid w:val="00F56B67"/>
    <w:rsid w:val="00F56C65"/>
    <w:rsid w:val="00F56E2A"/>
    <w:rsid w:val="00F5752E"/>
    <w:rsid w:val="00F57911"/>
    <w:rsid w:val="00F57E5E"/>
    <w:rsid w:val="00F62901"/>
    <w:rsid w:val="00F62AAF"/>
    <w:rsid w:val="00F634B1"/>
    <w:rsid w:val="00F64433"/>
    <w:rsid w:val="00F661BD"/>
    <w:rsid w:val="00F66ED1"/>
    <w:rsid w:val="00F67C64"/>
    <w:rsid w:val="00F7117A"/>
    <w:rsid w:val="00F71315"/>
    <w:rsid w:val="00F71AAB"/>
    <w:rsid w:val="00F71FA5"/>
    <w:rsid w:val="00F72586"/>
    <w:rsid w:val="00F7299B"/>
    <w:rsid w:val="00F72C06"/>
    <w:rsid w:val="00F72DD8"/>
    <w:rsid w:val="00F735D4"/>
    <w:rsid w:val="00F73A13"/>
    <w:rsid w:val="00F74E3A"/>
    <w:rsid w:val="00F7632D"/>
    <w:rsid w:val="00F77C40"/>
    <w:rsid w:val="00F80F2B"/>
    <w:rsid w:val="00F863FD"/>
    <w:rsid w:val="00F8759E"/>
    <w:rsid w:val="00F87C93"/>
    <w:rsid w:val="00F90813"/>
    <w:rsid w:val="00F909B4"/>
    <w:rsid w:val="00F91A86"/>
    <w:rsid w:val="00F93A11"/>
    <w:rsid w:val="00F94853"/>
    <w:rsid w:val="00F95BA1"/>
    <w:rsid w:val="00F96517"/>
    <w:rsid w:val="00F965A2"/>
    <w:rsid w:val="00F974E1"/>
    <w:rsid w:val="00FA1C62"/>
    <w:rsid w:val="00FA2073"/>
    <w:rsid w:val="00FA3614"/>
    <w:rsid w:val="00FA5317"/>
    <w:rsid w:val="00FA5C92"/>
    <w:rsid w:val="00FA6F17"/>
    <w:rsid w:val="00FB10EA"/>
    <w:rsid w:val="00FB2910"/>
    <w:rsid w:val="00FB2C5C"/>
    <w:rsid w:val="00FB3930"/>
    <w:rsid w:val="00FB6C28"/>
    <w:rsid w:val="00FB71D2"/>
    <w:rsid w:val="00FB7DA5"/>
    <w:rsid w:val="00FC2AB6"/>
    <w:rsid w:val="00FC2E13"/>
    <w:rsid w:val="00FC5047"/>
    <w:rsid w:val="00FC6DB8"/>
    <w:rsid w:val="00FC75A9"/>
    <w:rsid w:val="00FD07EF"/>
    <w:rsid w:val="00FD1D38"/>
    <w:rsid w:val="00FD3FB0"/>
    <w:rsid w:val="00FD57D3"/>
    <w:rsid w:val="00FD6ADF"/>
    <w:rsid w:val="00FD7633"/>
    <w:rsid w:val="00FD789D"/>
    <w:rsid w:val="00FD7EE1"/>
    <w:rsid w:val="00FE1951"/>
    <w:rsid w:val="00FE2EB4"/>
    <w:rsid w:val="00FE40DB"/>
    <w:rsid w:val="00FE45E1"/>
    <w:rsid w:val="00FE4C9C"/>
    <w:rsid w:val="00FE4E9C"/>
    <w:rsid w:val="00FE51E1"/>
    <w:rsid w:val="00FF3B89"/>
    <w:rsid w:val="00FF4466"/>
    <w:rsid w:val="00FF49A7"/>
    <w:rsid w:val="00FF66FC"/>
    <w:rsid w:val="00FF6F55"/>
    <w:rsid w:val="00FF78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F169F26"/>
  <w15:docId w15:val="{C60F2CD1-CE65-4E83-8B82-6ACC9C58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9083D"/>
    <w:rPr>
      <w:rFonts w:ascii="Times" w:eastAsia="Times" w:hAnsi="Times"/>
      <w:sz w:val="24"/>
      <w:lang w:val="de-DE"/>
    </w:rPr>
  </w:style>
  <w:style w:type="paragraph" w:styleId="berschrift10">
    <w:name w:val="heading 1"/>
    <w:basedOn w:val="Standard"/>
    <w:next w:val="Standard"/>
    <w:link w:val="berschrift1Zchn"/>
    <w:rsid w:val="00FD07EF"/>
    <w:pPr>
      <w:keepNext/>
      <w:spacing w:before="240" w:after="60"/>
      <w:outlineLvl w:val="0"/>
    </w:pPr>
    <w:rPr>
      <w:rFonts w:ascii="Arial" w:hAnsi="Arial" w:cs="Arial"/>
      <w:b/>
      <w:bCs/>
      <w:kern w:val="32"/>
      <w:sz w:val="32"/>
      <w:szCs w:val="32"/>
    </w:rPr>
  </w:style>
  <w:style w:type="paragraph" w:styleId="berschrift2">
    <w:name w:val="heading 2"/>
    <w:aliases w:val="Überschrift 3."/>
    <w:next w:val="Standart"/>
    <w:link w:val="berschrift2Zchn"/>
    <w:uiPriority w:val="9"/>
    <w:unhideWhenUsed/>
    <w:qFormat/>
    <w:rsid w:val="003262DE"/>
    <w:pPr>
      <w:keepNext/>
      <w:keepLines/>
      <w:numPr>
        <w:numId w:val="20"/>
      </w:numPr>
      <w:spacing w:before="100" w:beforeAutospacing="1" w:after="100" w:afterAutospacing="1"/>
      <w:ind w:left="0" w:firstLine="0"/>
      <w:outlineLvl w:val="1"/>
    </w:pPr>
    <w:rPr>
      <w:rFonts w:ascii="Arial" w:eastAsiaTheme="majorEastAsia" w:hAnsi="Arial" w:cstheme="majorBidi"/>
      <w:b/>
      <w:sz w:val="24"/>
      <w:szCs w:val="26"/>
      <w:lang w:val="de-DE"/>
    </w:rPr>
  </w:style>
  <w:style w:type="paragraph" w:styleId="berschrift3">
    <w:name w:val="heading 3"/>
    <w:next w:val="Standart"/>
    <w:link w:val="berschrift3Zchn"/>
    <w:uiPriority w:val="9"/>
    <w:unhideWhenUsed/>
    <w:rsid w:val="003262DE"/>
    <w:pPr>
      <w:keepNext/>
      <w:keepLines/>
      <w:numPr>
        <w:numId w:val="1"/>
      </w:numPr>
      <w:pBdr>
        <w:bottom w:val="single" w:sz="4" w:space="0" w:color="auto"/>
      </w:pBdr>
      <w:tabs>
        <w:tab w:val="left" w:pos="567"/>
      </w:tabs>
      <w:spacing w:before="100" w:beforeAutospacing="1" w:after="100" w:afterAutospacing="1"/>
      <w:ind w:left="357" w:hanging="357"/>
      <w:outlineLvl w:val="2"/>
    </w:pPr>
    <w:rPr>
      <w:rFonts w:ascii="Arial" w:eastAsiaTheme="majorEastAsia" w:hAnsi="Arial" w:cstheme="majorBidi"/>
      <w:b/>
      <w:kern w:val="96"/>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D07EF"/>
    <w:pPr>
      <w:widowControl w:val="0"/>
      <w:autoSpaceDE w:val="0"/>
      <w:autoSpaceDN w:val="0"/>
      <w:adjustRightInd w:val="0"/>
    </w:pPr>
    <w:rPr>
      <w:rFonts w:ascii="Arial" w:eastAsia="Times New Roman" w:hAnsi="Arial"/>
      <w:sz w:val="20"/>
      <w:lang w:val="en-US"/>
    </w:rPr>
  </w:style>
  <w:style w:type="paragraph" w:styleId="Titel">
    <w:name w:val="Title"/>
    <w:basedOn w:val="Standard"/>
    <w:link w:val="TitelZchn"/>
    <w:rsid w:val="007A6379"/>
    <w:pPr>
      <w:jc w:val="center"/>
    </w:pPr>
    <w:rPr>
      <w:rFonts w:ascii="Arial" w:hAnsi="Arial"/>
      <w:b/>
      <w:sz w:val="36"/>
      <w:u w:val="single"/>
    </w:rPr>
  </w:style>
  <w:style w:type="paragraph" w:styleId="Textkrper2">
    <w:name w:val="Body Text 2"/>
    <w:basedOn w:val="Standard"/>
    <w:link w:val="Textkrper2Zchn"/>
    <w:rsid w:val="00FD07EF"/>
    <w:rPr>
      <w:rFonts w:ascii="Arial" w:eastAsia="Times New Roman" w:hAnsi="Arial"/>
      <w:b/>
      <w:lang w:val="en-US"/>
    </w:rPr>
  </w:style>
  <w:style w:type="paragraph" w:styleId="Textkrper3">
    <w:name w:val="Body Text 3"/>
    <w:basedOn w:val="Standard"/>
    <w:link w:val="Textkrper3Zchn"/>
    <w:rsid w:val="00FD07EF"/>
    <w:rPr>
      <w:rFonts w:ascii="Arial" w:eastAsia="Times New Roman" w:hAnsi="Arial"/>
      <w:i/>
      <w:lang w:val="en-US"/>
    </w:rPr>
  </w:style>
  <w:style w:type="character" w:styleId="Hyperlink">
    <w:name w:val="Hyperlink"/>
    <w:basedOn w:val="Absatz-Standardschriftart"/>
    <w:uiPriority w:val="99"/>
    <w:rsid w:val="00FD07EF"/>
    <w:rPr>
      <w:color w:val="0000FF"/>
      <w:u w:val="single"/>
    </w:rPr>
  </w:style>
  <w:style w:type="table" w:styleId="Tabellenraster">
    <w:name w:val="Table Grid"/>
    <w:basedOn w:val="NormaleTabelle"/>
    <w:rsid w:val="00FD0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D07EF"/>
    <w:pPr>
      <w:tabs>
        <w:tab w:val="center" w:pos="4536"/>
        <w:tab w:val="right" w:pos="9072"/>
      </w:tabs>
    </w:pPr>
  </w:style>
  <w:style w:type="paragraph" w:styleId="Fuzeile">
    <w:name w:val="footer"/>
    <w:basedOn w:val="Standard"/>
    <w:link w:val="FuzeileZchn"/>
    <w:rsid w:val="00FD07EF"/>
    <w:pPr>
      <w:tabs>
        <w:tab w:val="center" w:pos="4536"/>
        <w:tab w:val="right" w:pos="9072"/>
      </w:tabs>
    </w:pPr>
  </w:style>
  <w:style w:type="paragraph" w:customStyle="1" w:styleId="ZchnZchn2CharChar">
    <w:name w:val="Zchn Zchn2 Char Char"/>
    <w:basedOn w:val="Standard"/>
    <w:autoRedefine/>
    <w:rsid w:val="00FD07EF"/>
    <w:pPr>
      <w:autoSpaceDE w:val="0"/>
      <w:autoSpaceDN w:val="0"/>
      <w:adjustRightInd w:val="0"/>
      <w:spacing w:after="160" w:line="240" w:lineRule="exact"/>
      <w:jc w:val="both"/>
    </w:pPr>
    <w:rPr>
      <w:rFonts w:ascii="Verdana" w:eastAsia="Times New Roman" w:hAnsi="Verdana"/>
      <w:b/>
      <w:lang w:val="en-US" w:eastAsia="en-US"/>
    </w:rPr>
  </w:style>
  <w:style w:type="paragraph" w:customStyle="1" w:styleId="CDBTextkrper">
    <w:name w:val="CDB_Textkörper"/>
    <w:basedOn w:val="Standard"/>
    <w:rsid w:val="00FD07EF"/>
    <w:pPr>
      <w:spacing w:after="260" w:line="260" w:lineRule="exact"/>
    </w:pPr>
    <w:rPr>
      <w:rFonts w:ascii="Arial" w:eastAsia="Times New Roman" w:hAnsi="Arial"/>
      <w:sz w:val="22"/>
      <w:lang w:val="de-CH"/>
    </w:rPr>
  </w:style>
  <w:style w:type="character" w:customStyle="1" w:styleId="E-MailFormatvorlage251">
    <w:name w:val="E-MailFormatvorlage251"/>
    <w:basedOn w:val="Absatz-Standardschriftart"/>
    <w:semiHidden/>
    <w:rsid w:val="00FD07EF"/>
    <w:rPr>
      <w:rFonts w:ascii="Arial" w:hAnsi="Arial" w:cs="Arial"/>
      <w:color w:val="000080"/>
      <w:sz w:val="20"/>
      <w:szCs w:val="20"/>
    </w:rPr>
  </w:style>
  <w:style w:type="character" w:styleId="Seitenzahl">
    <w:name w:val="page number"/>
    <w:basedOn w:val="Absatz-Standardschriftart"/>
    <w:rsid w:val="00FD07EF"/>
  </w:style>
  <w:style w:type="character" w:styleId="BesuchterHyperlink">
    <w:name w:val="FollowedHyperlink"/>
    <w:basedOn w:val="Absatz-Standardschriftart"/>
    <w:uiPriority w:val="99"/>
    <w:rsid w:val="005E1565"/>
    <w:rPr>
      <w:color w:val="800080"/>
      <w:u w:val="single"/>
    </w:rPr>
  </w:style>
  <w:style w:type="character" w:styleId="Kommentarzeichen">
    <w:name w:val="annotation reference"/>
    <w:basedOn w:val="Absatz-Standardschriftart"/>
    <w:uiPriority w:val="99"/>
    <w:semiHidden/>
    <w:unhideWhenUsed/>
    <w:rsid w:val="00E74F5E"/>
    <w:rPr>
      <w:sz w:val="16"/>
      <w:szCs w:val="16"/>
    </w:rPr>
  </w:style>
  <w:style w:type="paragraph" w:styleId="Kommentartext">
    <w:name w:val="annotation text"/>
    <w:basedOn w:val="Standard"/>
    <w:link w:val="KommentartextZchn"/>
    <w:uiPriority w:val="99"/>
    <w:semiHidden/>
    <w:unhideWhenUsed/>
    <w:rsid w:val="00E74F5E"/>
    <w:pPr>
      <w:widowControl w:val="0"/>
    </w:pPr>
    <w:rPr>
      <w:rFonts w:ascii="Arial" w:eastAsiaTheme="minorHAnsi" w:hAnsi="Arial" w:cstheme="minorBidi"/>
      <w:sz w:val="20"/>
      <w:lang w:val="de-CH" w:eastAsia="en-US"/>
    </w:rPr>
  </w:style>
  <w:style w:type="character" w:customStyle="1" w:styleId="KommentartextZchn">
    <w:name w:val="Kommentartext Zchn"/>
    <w:basedOn w:val="Absatz-Standardschriftart"/>
    <w:link w:val="Kommentartext"/>
    <w:uiPriority w:val="99"/>
    <w:semiHidden/>
    <w:rsid w:val="00E74F5E"/>
    <w:rPr>
      <w:rFonts w:ascii="Arial" w:eastAsiaTheme="minorHAnsi" w:hAnsi="Arial" w:cstheme="minorBidi"/>
      <w:lang w:eastAsia="en-US"/>
    </w:rPr>
  </w:style>
  <w:style w:type="paragraph" w:styleId="Sprechblasentext">
    <w:name w:val="Balloon Text"/>
    <w:basedOn w:val="Standard"/>
    <w:link w:val="SprechblasentextZchn"/>
    <w:uiPriority w:val="99"/>
    <w:semiHidden/>
    <w:unhideWhenUsed/>
    <w:rsid w:val="00E74F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4F5E"/>
    <w:rPr>
      <w:rFonts w:ascii="Tahoma" w:eastAsia="Times" w:hAnsi="Tahoma" w:cs="Tahoma"/>
      <w:sz w:val="16"/>
      <w:szCs w:val="16"/>
      <w:lang w:val="de-DE"/>
    </w:rPr>
  </w:style>
  <w:style w:type="paragraph" w:styleId="Listenabsatz">
    <w:name w:val="List Paragraph"/>
    <w:basedOn w:val="Standard"/>
    <w:uiPriority w:val="34"/>
    <w:rsid w:val="00E90D6B"/>
    <w:pPr>
      <w:widowControl w:val="0"/>
      <w:spacing w:line="260" w:lineRule="atLeast"/>
      <w:ind w:left="720"/>
      <w:contextualSpacing/>
    </w:pPr>
    <w:rPr>
      <w:rFonts w:ascii="Arial" w:eastAsiaTheme="minorHAnsi" w:hAnsi="Arial" w:cstheme="minorBidi"/>
      <w:sz w:val="22"/>
      <w:szCs w:val="22"/>
      <w:lang w:val="de-CH" w:eastAsia="en-US"/>
    </w:rPr>
  </w:style>
  <w:style w:type="character" w:customStyle="1" w:styleId="Textkrper3Zchn">
    <w:name w:val="Textkörper 3 Zchn"/>
    <w:basedOn w:val="Absatz-Standardschriftart"/>
    <w:link w:val="Textkrper3"/>
    <w:rsid w:val="00E90D6B"/>
    <w:rPr>
      <w:rFonts w:ascii="Arial" w:hAnsi="Arial"/>
      <w:i/>
      <w:sz w:val="24"/>
      <w:lang w:val="en-US"/>
    </w:rPr>
  </w:style>
  <w:style w:type="paragraph" w:customStyle="1" w:styleId="EinleitenderKommentar">
    <w:name w:val="Einleitender Kommentar"/>
    <w:basedOn w:val="Titel"/>
    <w:link w:val="EinleitenderKommentarZchn"/>
    <w:rsid w:val="007A6379"/>
    <w:pPr>
      <w:jc w:val="both"/>
    </w:pPr>
    <w:rPr>
      <w:b w:val="0"/>
      <w:i/>
      <w:color w:val="3366FF"/>
      <w:sz w:val="24"/>
      <w:szCs w:val="24"/>
      <w:u w:val="none"/>
      <w:lang w:val="de-CH"/>
    </w:rPr>
  </w:style>
  <w:style w:type="paragraph" w:customStyle="1" w:styleId="Formatvorlage1">
    <w:name w:val="Formatvorlage1"/>
    <w:basedOn w:val="Titel"/>
    <w:link w:val="Formatvorlage1Zchn"/>
    <w:rsid w:val="007A6379"/>
  </w:style>
  <w:style w:type="character" w:customStyle="1" w:styleId="TitelZchn">
    <w:name w:val="Titel Zchn"/>
    <w:basedOn w:val="Absatz-Standardschriftart"/>
    <w:link w:val="Titel"/>
    <w:rsid w:val="007A6379"/>
    <w:rPr>
      <w:rFonts w:ascii="Arial" w:eastAsia="Times" w:hAnsi="Arial"/>
      <w:b/>
      <w:sz w:val="36"/>
      <w:u w:val="single"/>
      <w:lang w:val="de-DE"/>
    </w:rPr>
  </w:style>
  <w:style w:type="character" w:customStyle="1" w:styleId="EinleitenderKommentarZchn">
    <w:name w:val="Einleitender Kommentar Zchn"/>
    <w:basedOn w:val="TitelZchn"/>
    <w:link w:val="EinleitenderKommentar"/>
    <w:rsid w:val="007A6379"/>
    <w:rPr>
      <w:rFonts w:ascii="Arial" w:eastAsia="Times" w:hAnsi="Arial"/>
      <w:b w:val="0"/>
      <w:i/>
      <w:color w:val="3366FF"/>
      <w:sz w:val="24"/>
      <w:szCs w:val="24"/>
      <w:u w:val="single"/>
      <w:lang w:val="de-DE"/>
    </w:rPr>
  </w:style>
  <w:style w:type="paragraph" w:customStyle="1" w:styleId="Hauptberschrift">
    <w:name w:val="Hauptüberschrift"/>
    <w:next w:val="Standart"/>
    <w:link w:val="HauptberschriftZchn"/>
    <w:qFormat/>
    <w:rsid w:val="00064D2E"/>
    <w:pPr>
      <w:spacing w:before="100" w:beforeAutospacing="1" w:after="100" w:afterAutospacing="1"/>
    </w:pPr>
    <w:rPr>
      <w:rFonts w:ascii="Arial" w:eastAsia="Times" w:hAnsi="Arial"/>
      <w:b/>
      <w:sz w:val="32"/>
      <w:u w:val="single"/>
      <w:lang w:val="de-DE"/>
    </w:rPr>
  </w:style>
  <w:style w:type="character" w:customStyle="1" w:styleId="Formatvorlage1Zchn">
    <w:name w:val="Formatvorlage1 Zchn"/>
    <w:basedOn w:val="TitelZchn"/>
    <w:link w:val="Formatvorlage1"/>
    <w:rsid w:val="007A6379"/>
    <w:rPr>
      <w:rFonts w:ascii="Arial" w:eastAsia="Times" w:hAnsi="Arial"/>
      <w:b/>
      <w:sz w:val="36"/>
      <w:u w:val="single"/>
      <w:lang w:val="de-DE"/>
    </w:rPr>
  </w:style>
  <w:style w:type="paragraph" w:styleId="KeinLeerraum">
    <w:name w:val="No Spacing"/>
    <w:link w:val="KeinLeerraumZchn"/>
    <w:uiPriority w:val="1"/>
    <w:rsid w:val="00D93CAC"/>
    <w:rPr>
      <w:rFonts w:asciiTheme="minorHAnsi" w:eastAsiaTheme="minorEastAsia" w:hAnsiTheme="minorHAnsi" w:cstheme="minorBidi"/>
      <w:sz w:val="22"/>
      <w:szCs w:val="22"/>
      <w:lang w:val="de-DE" w:eastAsia="en-US"/>
    </w:rPr>
  </w:style>
  <w:style w:type="character" w:customStyle="1" w:styleId="HauptberschriftZchn">
    <w:name w:val="Hauptüberschrift Zchn"/>
    <w:basedOn w:val="Formatvorlage1Zchn"/>
    <w:link w:val="Hauptberschrift"/>
    <w:rsid w:val="00064D2E"/>
    <w:rPr>
      <w:rFonts w:ascii="Arial" w:eastAsia="Times" w:hAnsi="Arial"/>
      <w:b/>
      <w:sz w:val="32"/>
      <w:u w:val="single"/>
      <w:lang w:val="de-DE"/>
    </w:rPr>
  </w:style>
  <w:style w:type="character" w:customStyle="1" w:styleId="KeinLeerraumZchn">
    <w:name w:val="Kein Leerraum Zchn"/>
    <w:basedOn w:val="Absatz-Standardschriftart"/>
    <w:link w:val="KeinLeerraum"/>
    <w:uiPriority w:val="1"/>
    <w:rsid w:val="00D93CAC"/>
    <w:rPr>
      <w:rFonts w:asciiTheme="minorHAnsi" w:eastAsiaTheme="minorEastAsia" w:hAnsiTheme="minorHAnsi" w:cstheme="minorBidi"/>
      <w:sz w:val="22"/>
      <w:szCs w:val="22"/>
      <w:lang w:val="de-DE" w:eastAsia="en-US"/>
    </w:rPr>
  </w:style>
  <w:style w:type="paragraph" w:customStyle="1" w:styleId="Kommentarberschrift">
    <w:name w:val="Kommentar Überschrift"/>
    <w:next w:val="Standart"/>
    <w:link w:val="KommentarberschriftZchn"/>
    <w:qFormat/>
    <w:rsid w:val="006F59E2"/>
    <w:rPr>
      <w:rFonts w:ascii="Arial" w:eastAsia="Times" w:hAnsi="Arial"/>
      <w:b/>
      <w:i/>
      <w:color w:val="3366FF"/>
      <w:sz w:val="36"/>
      <w:szCs w:val="36"/>
    </w:rPr>
  </w:style>
  <w:style w:type="paragraph" w:customStyle="1" w:styleId="KommentarTitelseite">
    <w:name w:val="Kommentar Titelseite"/>
    <w:next w:val="Standart"/>
    <w:link w:val="KommentarTitelseiteZchn"/>
    <w:qFormat/>
    <w:rsid w:val="00064D2E"/>
    <w:rPr>
      <w:rFonts w:ascii="Arial" w:eastAsia="Times" w:hAnsi="Arial"/>
      <w:b/>
      <w:i/>
      <w:color w:val="3366FF"/>
      <w:sz w:val="24"/>
      <w:szCs w:val="24"/>
    </w:rPr>
  </w:style>
  <w:style w:type="character" w:customStyle="1" w:styleId="KommentarberschriftZchn">
    <w:name w:val="Kommentar Überschrift Zchn"/>
    <w:basedOn w:val="EinleitenderKommentarZchn"/>
    <w:link w:val="Kommentarberschrift"/>
    <w:rsid w:val="006F59E2"/>
    <w:rPr>
      <w:rFonts w:ascii="Arial" w:eastAsia="Times" w:hAnsi="Arial"/>
      <w:b/>
      <w:i/>
      <w:color w:val="3366FF"/>
      <w:sz w:val="36"/>
      <w:szCs w:val="36"/>
      <w:u w:val="single"/>
      <w:lang w:val="de-DE"/>
    </w:rPr>
  </w:style>
  <w:style w:type="paragraph" w:customStyle="1" w:styleId="KommentarStandart">
    <w:name w:val="Kommentar Standart"/>
    <w:next w:val="Standart"/>
    <w:link w:val="KommentarStandartZchn"/>
    <w:qFormat/>
    <w:rsid w:val="00647E09"/>
    <w:pPr>
      <w:spacing w:before="120" w:after="120"/>
    </w:pPr>
    <w:rPr>
      <w:rFonts w:ascii="Arial" w:hAnsi="Arial"/>
      <w:i/>
      <w:color w:val="0070C0"/>
      <w:sz w:val="24"/>
    </w:rPr>
  </w:style>
  <w:style w:type="character" w:customStyle="1" w:styleId="KommentarTitelseiteZchn">
    <w:name w:val="Kommentar Titelseite Zchn"/>
    <w:basedOn w:val="EinleitenderKommentarZchn"/>
    <w:link w:val="KommentarTitelseite"/>
    <w:rsid w:val="00064D2E"/>
    <w:rPr>
      <w:rFonts w:ascii="Arial" w:eastAsia="Times" w:hAnsi="Arial"/>
      <w:b/>
      <w:i/>
      <w:color w:val="3366FF"/>
      <w:sz w:val="24"/>
      <w:szCs w:val="24"/>
      <w:u w:val="single"/>
      <w:lang w:val="de-DE"/>
    </w:rPr>
  </w:style>
  <w:style w:type="character" w:customStyle="1" w:styleId="KommentarStandartZchn">
    <w:name w:val="Kommentar Standart Zchn"/>
    <w:basedOn w:val="Absatz-Standardschriftart"/>
    <w:link w:val="KommentarStandart"/>
    <w:rsid w:val="00647E09"/>
    <w:rPr>
      <w:rFonts w:ascii="Arial" w:hAnsi="Arial"/>
      <w:i/>
      <w:color w:val="0070C0"/>
      <w:sz w:val="24"/>
    </w:rPr>
  </w:style>
  <w:style w:type="character" w:customStyle="1" w:styleId="TextkrperZchn">
    <w:name w:val="Textkörper Zchn"/>
    <w:basedOn w:val="Absatz-Standardschriftart"/>
    <w:link w:val="Textkrper"/>
    <w:rsid w:val="0099083D"/>
    <w:rPr>
      <w:rFonts w:ascii="Arial" w:hAnsi="Arial"/>
      <w:lang w:val="en-US"/>
    </w:rPr>
  </w:style>
  <w:style w:type="paragraph" w:customStyle="1" w:styleId="Standart">
    <w:name w:val="Standart"/>
    <w:link w:val="StandartZchn"/>
    <w:qFormat/>
    <w:rsid w:val="002B73DB"/>
    <w:pPr>
      <w:textboxTightWrap w:val="firstAndLastLine"/>
    </w:pPr>
    <w:rPr>
      <w:rFonts w:ascii="Arial" w:eastAsia="Times" w:hAnsi="Arial" w:cs="Arial"/>
      <w:sz w:val="24"/>
      <w:lang w:val="de-DE"/>
    </w:rPr>
  </w:style>
  <w:style w:type="paragraph" w:styleId="berarbeitung">
    <w:name w:val="Revision"/>
    <w:hidden/>
    <w:uiPriority w:val="99"/>
    <w:semiHidden/>
    <w:rsid w:val="00130E4D"/>
    <w:rPr>
      <w:rFonts w:ascii="Times" w:eastAsia="Times" w:hAnsi="Times"/>
      <w:sz w:val="24"/>
      <w:lang w:val="de-DE"/>
    </w:rPr>
  </w:style>
  <w:style w:type="character" w:styleId="IntensiveHervorhebung">
    <w:name w:val="Intense Emphasis"/>
    <w:basedOn w:val="Absatz-Standardschriftart"/>
    <w:uiPriority w:val="21"/>
    <w:rsid w:val="008F5817"/>
    <w:rPr>
      <w:i/>
      <w:iCs/>
      <w:color w:val="4F81BD" w:themeColor="accent1"/>
    </w:rPr>
  </w:style>
  <w:style w:type="character" w:styleId="Hervorhebung">
    <w:name w:val="Emphasis"/>
    <w:basedOn w:val="Absatz-Standardschriftart"/>
    <w:uiPriority w:val="20"/>
    <w:rsid w:val="008F5817"/>
    <w:rPr>
      <w:i/>
      <w:iCs/>
    </w:rPr>
  </w:style>
  <w:style w:type="character" w:styleId="Fett">
    <w:name w:val="Strong"/>
    <w:basedOn w:val="Absatz-Standardschriftart"/>
    <w:uiPriority w:val="22"/>
    <w:rsid w:val="008F5817"/>
    <w:rPr>
      <w:b/>
      <w:bCs/>
    </w:rPr>
  </w:style>
  <w:style w:type="paragraph" w:styleId="Zitat">
    <w:name w:val="Quote"/>
    <w:basedOn w:val="Standard"/>
    <w:next w:val="Standard"/>
    <w:link w:val="ZitatZchn"/>
    <w:uiPriority w:val="29"/>
    <w:rsid w:val="008F581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F5817"/>
    <w:rPr>
      <w:rFonts w:ascii="Times" w:eastAsia="Times" w:hAnsi="Times"/>
      <w:i/>
      <w:iCs/>
      <w:color w:val="404040" w:themeColor="text1" w:themeTint="BF"/>
      <w:sz w:val="24"/>
      <w:lang w:val="de-DE"/>
    </w:rPr>
  </w:style>
  <w:style w:type="character" w:styleId="IntensiverVerweis">
    <w:name w:val="Intense Reference"/>
    <w:basedOn w:val="Absatz-Standardschriftart"/>
    <w:uiPriority w:val="32"/>
    <w:rsid w:val="008F5817"/>
    <w:rPr>
      <w:b/>
      <w:bCs/>
      <w:smallCaps/>
      <w:color w:val="4F81BD" w:themeColor="accent1"/>
      <w:spacing w:val="5"/>
    </w:rPr>
  </w:style>
  <w:style w:type="character" w:customStyle="1" w:styleId="berschrift2Zchn">
    <w:name w:val="Überschrift 2 Zchn"/>
    <w:aliases w:val="Überschrift 3. Zchn"/>
    <w:basedOn w:val="Absatz-Standardschriftart"/>
    <w:link w:val="berschrift2"/>
    <w:uiPriority w:val="9"/>
    <w:rsid w:val="003262DE"/>
    <w:rPr>
      <w:rFonts w:ascii="Arial" w:eastAsiaTheme="majorEastAsia" w:hAnsi="Arial" w:cstheme="majorBidi"/>
      <w:b/>
      <w:sz w:val="24"/>
      <w:szCs w:val="26"/>
      <w:lang w:val="de-DE"/>
    </w:rPr>
  </w:style>
  <w:style w:type="paragraph" w:customStyle="1" w:styleId="berschrift">
    <w:name w:val="Überschrift"/>
    <w:basedOn w:val="berschrift2"/>
    <w:rsid w:val="00CD6861"/>
    <w:rPr>
      <w:rFonts w:eastAsia="Times New Roman"/>
      <w:lang w:val="de-CH"/>
    </w:rPr>
  </w:style>
  <w:style w:type="character" w:customStyle="1" w:styleId="berschrift3Zchn">
    <w:name w:val="Überschrift 3 Zchn"/>
    <w:basedOn w:val="Absatz-Standardschriftart"/>
    <w:link w:val="berschrift3"/>
    <w:uiPriority w:val="9"/>
    <w:rsid w:val="003262DE"/>
    <w:rPr>
      <w:rFonts w:ascii="Arial" w:eastAsiaTheme="majorEastAsia" w:hAnsi="Arial" w:cstheme="majorBidi"/>
      <w:b/>
      <w:kern w:val="96"/>
      <w:sz w:val="24"/>
      <w:szCs w:val="24"/>
      <w:lang w:val="de-DE"/>
    </w:rPr>
  </w:style>
  <w:style w:type="paragraph" w:customStyle="1" w:styleId="Kommentarunterstrichen">
    <w:name w:val="Kommentar unterstrichen"/>
    <w:next w:val="Standart"/>
    <w:link w:val="KommentarunterstrichenZchn"/>
    <w:qFormat/>
    <w:rsid w:val="00064D2E"/>
    <w:pPr>
      <w:spacing w:before="100" w:beforeAutospacing="1" w:after="100" w:afterAutospacing="1"/>
    </w:pPr>
    <w:rPr>
      <w:rFonts w:ascii="Arial" w:hAnsi="Arial"/>
      <w:b/>
      <w:bCs/>
      <w:i/>
      <w:iCs/>
      <w:color w:val="3366FF"/>
      <w:sz w:val="24"/>
      <w:u w:val="single"/>
    </w:rPr>
  </w:style>
  <w:style w:type="paragraph" w:customStyle="1" w:styleId="berschrift20">
    <w:name w:val="Überschrift 2."/>
    <w:next w:val="Standart"/>
    <w:link w:val="berschrift2Zchn0"/>
    <w:qFormat/>
    <w:rsid w:val="006F59E2"/>
    <w:pPr>
      <w:numPr>
        <w:numId w:val="2"/>
      </w:numPr>
      <w:spacing w:line="360" w:lineRule="auto"/>
      <w:contextualSpacing/>
    </w:pPr>
    <w:rPr>
      <w:rFonts w:ascii="Arial" w:eastAsia="Times" w:hAnsi="Arial" w:cs="Arial"/>
      <w:sz w:val="24"/>
    </w:rPr>
  </w:style>
  <w:style w:type="character" w:customStyle="1" w:styleId="KommentarunterstrichenZchn">
    <w:name w:val="Kommentar unterstrichen Zchn"/>
    <w:basedOn w:val="Absatz-Standardschriftart"/>
    <w:link w:val="Kommentarunterstrichen"/>
    <w:rsid w:val="00064D2E"/>
    <w:rPr>
      <w:rFonts w:ascii="Arial" w:hAnsi="Arial"/>
      <w:b/>
      <w:bCs/>
      <w:i/>
      <w:iCs/>
      <w:color w:val="3366FF"/>
      <w:sz w:val="24"/>
      <w:u w:val="single"/>
    </w:rPr>
  </w:style>
  <w:style w:type="character" w:customStyle="1" w:styleId="StandartZchn">
    <w:name w:val="Standart Zchn"/>
    <w:basedOn w:val="Absatz-Standardschriftart"/>
    <w:link w:val="Standart"/>
    <w:rsid w:val="002B73DB"/>
    <w:rPr>
      <w:rFonts w:ascii="Arial" w:eastAsia="Times" w:hAnsi="Arial" w:cs="Arial"/>
      <w:sz w:val="24"/>
      <w:lang w:val="de-DE"/>
    </w:rPr>
  </w:style>
  <w:style w:type="character" w:customStyle="1" w:styleId="berschrift2Zchn0">
    <w:name w:val="Überschrift 2. Zchn"/>
    <w:basedOn w:val="StandartZchn"/>
    <w:link w:val="berschrift20"/>
    <w:rsid w:val="006F59E2"/>
    <w:rPr>
      <w:rFonts w:ascii="Arial" w:eastAsia="Times" w:hAnsi="Arial" w:cs="Arial"/>
      <w:sz w:val="24"/>
      <w:lang w:val="de-DE"/>
    </w:rPr>
  </w:style>
  <w:style w:type="paragraph" w:styleId="Inhaltsverzeichnisberschrift">
    <w:name w:val="TOC Heading"/>
    <w:basedOn w:val="berschrift10"/>
    <w:next w:val="Standard"/>
    <w:uiPriority w:val="39"/>
    <w:unhideWhenUsed/>
    <w:qFormat/>
    <w:rsid w:val="00572456"/>
    <w:pPr>
      <w:keepLines/>
      <w:spacing w:after="0" w:line="259" w:lineRule="auto"/>
      <w:outlineLvl w:val="9"/>
    </w:pPr>
    <w:rPr>
      <w:rFonts w:eastAsiaTheme="majorEastAsia" w:cstheme="majorBidi"/>
      <w:b w:val="0"/>
      <w:bCs w:val="0"/>
      <w:color w:val="365F91" w:themeColor="accent1" w:themeShade="BF"/>
      <w:kern w:val="0"/>
      <w:sz w:val="24"/>
      <w:lang w:val="de-CH"/>
    </w:rPr>
  </w:style>
  <w:style w:type="paragraph" w:styleId="Verzeichnis2">
    <w:name w:val="toc 2"/>
    <w:basedOn w:val="Standard"/>
    <w:next w:val="Standard"/>
    <w:autoRedefine/>
    <w:uiPriority w:val="39"/>
    <w:unhideWhenUsed/>
    <w:rsid w:val="00243C5D"/>
    <w:pPr>
      <w:tabs>
        <w:tab w:val="left" w:pos="660"/>
        <w:tab w:val="right" w:leader="dot" w:pos="9063"/>
      </w:tabs>
      <w:spacing w:after="100"/>
      <w:ind w:left="240"/>
    </w:pPr>
    <w:rPr>
      <w:rFonts w:ascii="Arial" w:hAnsi="Arial" w:cs="Arial"/>
      <w:noProof/>
    </w:rPr>
  </w:style>
  <w:style w:type="paragraph" w:styleId="Verzeichnis3">
    <w:name w:val="toc 3"/>
    <w:basedOn w:val="Standard"/>
    <w:next w:val="Standard"/>
    <w:autoRedefine/>
    <w:uiPriority w:val="39"/>
    <w:unhideWhenUsed/>
    <w:rsid w:val="00A548A6"/>
    <w:pPr>
      <w:tabs>
        <w:tab w:val="left" w:pos="880"/>
        <w:tab w:val="right" w:leader="dot" w:pos="9063"/>
      </w:tabs>
      <w:spacing w:after="100"/>
      <w:ind w:left="480"/>
    </w:pPr>
    <w:rPr>
      <w:rFonts w:ascii="Arial" w:eastAsia="Times New Roman" w:hAnsi="Arial" w:cs="Arial"/>
      <w:noProof/>
      <w:spacing w:val="-2"/>
      <w:lang w:val="de-CH"/>
    </w:rPr>
  </w:style>
  <w:style w:type="paragraph" w:customStyle="1" w:styleId="Inhaltsverzeichnis2">
    <w:name w:val="Inhaltsverzeichnis 2"/>
    <w:basedOn w:val="Inhaltsverzeichnisberschrift"/>
    <w:rsid w:val="00572456"/>
    <w:rPr>
      <w:rFonts w:cs="Arial"/>
      <w:lang w:val="de-DE"/>
    </w:rPr>
  </w:style>
  <w:style w:type="paragraph" w:styleId="Verzeichnis1">
    <w:name w:val="toc 1"/>
    <w:aliases w:val="Inhaltsverzeichnis"/>
    <w:basedOn w:val="Verzeichnis2"/>
    <w:next w:val="Standard"/>
    <w:autoRedefine/>
    <w:uiPriority w:val="39"/>
    <w:unhideWhenUsed/>
    <w:rsid w:val="00A23A9B"/>
  </w:style>
  <w:style w:type="paragraph" w:customStyle="1" w:styleId="berschrift11aufsteigend">
    <w:name w:val="Überschrift 1.1 aufsteigend"/>
    <w:next w:val="Standart"/>
    <w:link w:val="berschrift11aufsteigendZchn"/>
    <w:rsid w:val="006F59E2"/>
    <w:pPr>
      <w:numPr>
        <w:numId w:val="17"/>
      </w:numPr>
      <w:ind w:left="0" w:firstLine="0"/>
    </w:pPr>
    <w:rPr>
      <w:rFonts w:ascii="Arial" w:eastAsiaTheme="majorEastAsia" w:hAnsi="Arial" w:cstheme="majorBidi"/>
      <w:b/>
      <w:sz w:val="24"/>
      <w:szCs w:val="26"/>
      <w:lang w:val="de-DE"/>
    </w:rPr>
  </w:style>
  <w:style w:type="character" w:customStyle="1" w:styleId="berschrift11aufsteigendZchn">
    <w:name w:val="Überschrift 1.1 aufsteigend Zchn"/>
    <w:basedOn w:val="berschrift2Zchn"/>
    <w:link w:val="berschrift11aufsteigend"/>
    <w:rsid w:val="006F59E2"/>
    <w:rPr>
      <w:rFonts w:ascii="Arial" w:eastAsiaTheme="majorEastAsia" w:hAnsi="Arial" w:cstheme="majorBidi"/>
      <w:b/>
      <w:sz w:val="24"/>
      <w:szCs w:val="26"/>
      <w:lang w:val="de-DE"/>
    </w:rPr>
  </w:style>
  <w:style w:type="paragraph" w:customStyle="1" w:styleId="berschrift1">
    <w:name w:val="Überschrift 1."/>
    <w:basedOn w:val="berschrift2"/>
    <w:link w:val="berschrift1Zchn0"/>
    <w:qFormat/>
    <w:rsid w:val="00B31376"/>
    <w:pPr>
      <w:numPr>
        <w:numId w:val="22"/>
      </w:numPr>
      <w:spacing w:before="240" w:beforeAutospacing="0" w:after="240" w:afterAutospacing="0"/>
      <w:ind w:left="431" w:right="340" w:hanging="431"/>
    </w:pPr>
  </w:style>
  <w:style w:type="character" w:customStyle="1" w:styleId="berschrift1Zchn0">
    <w:name w:val="Überschrift 1. Zchn"/>
    <w:basedOn w:val="berschrift2Zchn"/>
    <w:link w:val="berschrift1"/>
    <w:rsid w:val="00B31376"/>
    <w:rPr>
      <w:rFonts w:ascii="Arial" w:eastAsiaTheme="majorEastAsia" w:hAnsi="Arial" w:cstheme="majorBidi"/>
      <w:b/>
      <w:sz w:val="24"/>
      <w:szCs w:val="26"/>
      <w:lang w:val="de-DE"/>
    </w:rPr>
  </w:style>
  <w:style w:type="paragraph" w:customStyle="1" w:styleId="CDBLogo">
    <w:name w:val="CDB_Logo"/>
    <w:rsid w:val="006053B3"/>
    <w:rPr>
      <w:rFonts w:ascii="Arial" w:hAnsi="Arial"/>
      <w:noProof/>
      <w:sz w:val="15"/>
    </w:rPr>
  </w:style>
  <w:style w:type="paragraph" w:customStyle="1" w:styleId="Logo">
    <w:name w:val="Logo"/>
    <w:rsid w:val="006053B3"/>
    <w:rPr>
      <w:rFonts w:ascii="Arial" w:hAnsi="Arial"/>
      <w:noProof/>
      <w:sz w:val="15"/>
    </w:rPr>
  </w:style>
  <w:style w:type="paragraph" w:customStyle="1" w:styleId="CDBKopfDept">
    <w:name w:val="CDB_KopfDept"/>
    <w:basedOn w:val="Standard"/>
    <w:rsid w:val="006053B3"/>
    <w:pPr>
      <w:suppressAutoHyphens/>
      <w:spacing w:after="100" w:line="200" w:lineRule="exact"/>
    </w:pPr>
    <w:rPr>
      <w:rFonts w:ascii="Arial" w:eastAsia="Times New Roman" w:hAnsi="Arial"/>
      <w:noProof/>
      <w:sz w:val="15"/>
      <w:lang w:val="de-CH"/>
    </w:rPr>
  </w:style>
  <w:style w:type="paragraph" w:customStyle="1" w:styleId="CDBKopfFett">
    <w:name w:val="CDB_KopfFett"/>
    <w:basedOn w:val="Standard"/>
    <w:rsid w:val="006053B3"/>
    <w:pPr>
      <w:suppressAutoHyphens/>
      <w:spacing w:line="200" w:lineRule="exact"/>
    </w:pPr>
    <w:rPr>
      <w:rFonts w:ascii="Arial" w:eastAsia="Times New Roman" w:hAnsi="Arial"/>
      <w:b/>
      <w:noProof/>
      <w:sz w:val="15"/>
      <w:lang w:val="de-CH"/>
    </w:rPr>
  </w:style>
  <w:style w:type="paragraph" w:customStyle="1" w:styleId="CDBHierarchie">
    <w:name w:val="CDB_Hierarchie"/>
    <w:basedOn w:val="Kopfzeile"/>
    <w:rsid w:val="006053B3"/>
    <w:pPr>
      <w:tabs>
        <w:tab w:val="clear" w:pos="4536"/>
        <w:tab w:val="clear" w:pos="9072"/>
      </w:tabs>
      <w:suppressAutoHyphens/>
      <w:spacing w:line="200" w:lineRule="exact"/>
    </w:pPr>
    <w:rPr>
      <w:rFonts w:ascii="Arial" w:eastAsia="Times New Roman" w:hAnsi="Arial"/>
      <w:noProof/>
      <w:sz w:val="15"/>
      <w:lang w:val="de-CH"/>
    </w:rPr>
  </w:style>
  <w:style w:type="paragraph" w:customStyle="1" w:styleId="1">
    <w:name w:val="1"/>
    <w:rsid w:val="00FC2AB6"/>
  </w:style>
  <w:style w:type="character" w:customStyle="1" w:styleId="EmailFormatvorlage17">
    <w:name w:val="EmailFormatvorlage17"/>
    <w:semiHidden/>
    <w:rsid w:val="00FC2AB6"/>
    <w:rPr>
      <w:rFonts w:ascii="Arial" w:hAnsi="Arial" w:cs="Arial"/>
      <w:color w:val="000080"/>
      <w:sz w:val="20"/>
      <w:szCs w:val="20"/>
    </w:rPr>
  </w:style>
  <w:style w:type="paragraph" w:customStyle="1" w:styleId="Rvision">
    <w:name w:val="Révision"/>
    <w:hidden/>
    <w:uiPriority w:val="99"/>
    <w:semiHidden/>
    <w:rsid w:val="00FC2AB6"/>
    <w:rPr>
      <w:rFonts w:ascii="Times" w:eastAsia="Times" w:hAnsi="Times"/>
      <w:sz w:val="24"/>
      <w:lang w:val="de-DE"/>
    </w:rPr>
  </w:style>
  <w:style w:type="paragraph" w:styleId="Kommentarthema">
    <w:name w:val="annotation subject"/>
    <w:basedOn w:val="Kommentartext"/>
    <w:next w:val="Kommentartext"/>
    <w:link w:val="KommentarthemaZchn"/>
    <w:uiPriority w:val="99"/>
    <w:semiHidden/>
    <w:unhideWhenUsed/>
    <w:rsid w:val="00FC2AB6"/>
    <w:pPr>
      <w:widowControl/>
    </w:pPr>
    <w:rPr>
      <w:rFonts w:ascii="Times" w:eastAsia="Times" w:hAnsi="Times" w:cs="Times New Roman"/>
      <w:b/>
      <w:bCs/>
      <w:lang w:val="de-DE" w:eastAsia="de-CH"/>
    </w:rPr>
  </w:style>
  <w:style w:type="character" w:customStyle="1" w:styleId="KommentarthemaZchn">
    <w:name w:val="Kommentarthema Zchn"/>
    <w:basedOn w:val="KommentartextZchn"/>
    <w:link w:val="Kommentarthema"/>
    <w:uiPriority w:val="99"/>
    <w:semiHidden/>
    <w:rsid w:val="00FC2AB6"/>
    <w:rPr>
      <w:rFonts w:ascii="Times" w:eastAsia="Times" w:hAnsi="Times" w:cstheme="minorBidi"/>
      <w:b/>
      <w:bCs/>
      <w:lang w:val="de-DE" w:eastAsia="en-US"/>
    </w:rPr>
  </w:style>
  <w:style w:type="character" w:customStyle="1" w:styleId="FuzeileZchn">
    <w:name w:val="Fußzeile Zchn"/>
    <w:link w:val="Fuzeile"/>
    <w:rsid w:val="00FC2AB6"/>
    <w:rPr>
      <w:rFonts w:ascii="Times" w:eastAsia="Times" w:hAnsi="Times"/>
      <w:sz w:val="24"/>
      <w:lang w:val="de-DE"/>
    </w:rPr>
  </w:style>
  <w:style w:type="character" w:customStyle="1" w:styleId="berschrift1Zchn">
    <w:name w:val="Überschrift 1 Zchn"/>
    <w:basedOn w:val="Absatz-Standardschriftart"/>
    <w:link w:val="berschrift10"/>
    <w:rsid w:val="00610C59"/>
    <w:rPr>
      <w:rFonts w:ascii="Arial" w:eastAsia="Times" w:hAnsi="Arial" w:cs="Arial"/>
      <w:b/>
      <w:bCs/>
      <w:kern w:val="32"/>
      <w:sz w:val="32"/>
      <w:szCs w:val="32"/>
      <w:lang w:val="de-DE"/>
    </w:rPr>
  </w:style>
  <w:style w:type="character" w:customStyle="1" w:styleId="Textkrper2Zchn">
    <w:name w:val="Textkörper 2 Zchn"/>
    <w:basedOn w:val="Absatz-Standardschriftart"/>
    <w:link w:val="Textkrper2"/>
    <w:rsid w:val="00610C59"/>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07239">
      <w:bodyDiv w:val="1"/>
      <w:marLeft w:val="0"/>
      <w:marRight w:val="0"/>
      <w:marTop w:val="0"/>
      <w:marBottom w:val="0"/>
      <w:divBdr>
        <w:top w:val="none" w:sz="0" w:space="0" w:color="auto"/>
        <w:left w:val="none" w:sz="0" w:space="0" w:color="auto"/>
        <w:bottom w:val="none" w:sz="0" w:space="0" w:color="auto"/>
        <w:right w:val="none" w:sz="0" w:space="0" w:color="auto"/>
      </w:divBdr>
    </w:div>
    <w:div w:id="318122875">
      <w:bodyDiv w:val="1"/>
      <w:marLeft w:val="0"/>
      <w:marRight w:val="0"/>
      <w:marTop w:val="0"/>
      <w:marBottom w:val="0"/>
      <w:divBdr>
        <w:top w:val="none" w:sz="0" w:space="0" w:color="auto"/>
        <w:left w:val="none" w:sz="0" w:space="0" w:color="auto"/>
        <w:bottom w:val="none" w:sz="0" w:space="0" w:color="auto"/>
        <w:right w:val="none" w:sz="0" w:space="0" w:color="auto"/>
      </w:divBdr>
    </w:div>
    <w:div w:id="845557971">
      <w:bodyDiv w:val="1"/>
      <w:marLeft w:val="0"/>
      <w:marRight w:val="0"/>
      <w:marTop w:val="0"/>
      <w:marBottom w:val="0"/>
      <w:divBdr>
        <w:top w:val="none" w:sz="0" w:space="0" w:color="auto"/>
        <w:left w:val="none" w:sz="0" w:space="0" w:color="auto"/>
        <w:bottom w:val="none" w:sz="0" w:space="0" w:color="auto"/>
        <w:right w:val="none" w:sz="0" w:space="0" w:color="auto"/>
      </w:divBdr>
    </w:div>
    <w:div w:id="1162936896">
      <w:bodyDiv w:val="1"/>
      <w:marLeft w:val="0"/>
      <w:marRight w:val="0"/>
      <w:marTop w:val="0"/>
      <w:marBottom w:val="0"/>
      <w:divBdr>
        <w:top w:val="none" w:sz="0" w:space="0" w:color="auto"/>
        <w:left w:val="none" w:sz="0" w:space="0" w:color="auto"/>
        <w:bottom w:val="none" w:sz="0" w:space="0" w:color="auto"/>
        <w:right w:val="none" w:sz="0" w:space="0" w:color="auto"/>
      </w:divBdr>
    </w:div>
    <w:div w:id="1398936287">
      <w:bodyDiv w:val="1"/>
      <w:marLeft w:val="0"/>
      <w:marRight w:val="0"/>
      <w:marTop w:val="0"/>
      <w:marBottom w:val="0"/>
      <w:divBdr>
        <w:top w:val="none" w:sz="0" w:space="0" w:color="auto"/>
        <w:left w:val="none" w:sz="0" w:space="0" w:color="auto"/>
        <w:bottom w:val="none" w:sz="0" w:space="0" w:color="auto"/>
        <w:right w:val="none" w:sz="0" w:space="0" w:color="auto"/>
      </w:divBdr>
    </w:div>
    <w:div w:id="1424646642">
      <w:bodyDiv w:val="1"/>
      <w:marLeft w:val="0"/>
      <w:marRight w:val="0"/>
      <w:marTop w:val="0"/>
      <w:marBottom w:val="0"/>
      <w:divBdr>
        <w:top w:val="none" w:sz="0" w:space="0" w:color="auto"/>
        <w:left w:val="none" w:sz="0" w:space="0" w:color="auto"/>
        <w:bottom w:val="none" w:sz="0" w:space="0" w:color="auto"/>
        <w:right w:val="none" w:sz="0" w:space="0" w:color="auto"/>
      </w:divBdr>
    </w:div>
    <w:div w:id="1583874386">
      <w:bodyDiv w:val="1"/>
      <w:marLeft w:val="0"/>
      <w:marRight w:val="0"/>
      <w:marTop w:val="0"/>
      <w:marBottom w:val="0"/>
      <w:divBdr>
        <w:top w:val="none" w:sz="0" w:space="0" w:color="auto"/>
        <w:left w:val="none" w:sz="0" w:space="0" w:color="auto"/>
        <w:bottom w:val="none" w:sz="0" w:space="0" w:color="auto"/>
        <w:right w:val="none" w:sz="0" w:space="0" w:color="auto"/>
      </w:divBdr>
    </w:div>
    <w:div w:id="181660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l.admin.ch/bkb/02617/02618/02625/index.html?lang=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echnung.admin.ch/f/index.php"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2305E-9BB2-40EC-9565-324DEA2F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3306</Words>
  <Characters>19983</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BBL/KBB</Company>
  <LinksUpToDate>false</LinksUpToDate>
  <CharactersWithSpaces>23243</CharactersWithSpaces>
  <SharedDoc>false</SharedDoc>
  <HLinks>
    <vt:vector size="18" baseType="variant">
      <vt:variant>
        <vt:i4>2818165</vt:i4>
      </vt:variant>
      <vt:variant>
        <vt:i4>6</vt:i4>
      </vt:variant>
      <vt:variant>
        <vt:i4>0</vt:i4>
      </vt:variant>
      <vt:variant>
        <vt:i4>5</vt:i4>
      </vt:variant>
      <vt:variant>
        <vt:lpwstr>http://www.bbl.admin.ch/bkb/02617/02628/index.html?lang=de</vt:lpwstr>
      </vt:variant>
      <vt:variant>
        <vt:lpwstr/>
      </vt:variant>
      <vt:variant>
        <vt:i4>1704003</vt:i4>
      </vt:variant>
      <vt:variant>
        <vt:i4>3</vt:i4>
      </vt:variant>
      <vt:variant>
        <vt:i4>0</vt:i4>
      </vt:variant>
      <vt:variant>
        <vt:i4>5</vt:i4>
      </vt:variant>
      <vt:variant>
        <vt:lpwstr>http://www.bbl.admin.ch/org/02766/index.html?lang=de</vt:lpwstr>
      </vt:variant>
      <vt:variant>
        <vt:lpwstr/>
      </vt:variant>
      <vt:variant>
        <vt:i4>458821</vt:i4>
      </vt:variant>
      <vt:variant>
        <vt:i4>0</vt:i4>
      </vt:variant>
      <vt:variant>
        <vt:i4>0</vt:i4>
      </vt:variant>
      <vt:variant>
        <vt:i4>5</vt:i4>
      </vt:variant>
      <vt:variant>
        <vt:lpwstr>http://www.bbl.admin.ch/bkb/02617/02618/02626/index.html?lang=de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Beutler Peter BBL</dc:creator>
  <cp:keywords/>
  <dc:description/>
  <cp:lastModifiedBy>Stalder Hannes</cp:lastModifiedBy>
  <cp:revision>13</cp:revision>
  <cp:lastPrinted>2015-07-17T13:55:00Z</cp:lastPrinted>
  <dcterms:created xsi:type="dcterms:W3CDTF">2015-07-21T09:40:00Z</dcterms:created>
  <dcterms:modified xsi:type="dcterms:W3CDTF">2015-08-19T14:06:00Z</dcterms:modified>
</cp:coreProperties>
</file>